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20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900"/>
      </w:tblGrid>
      <w:tr w14:paraId="5B7B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noWrap w:val="0"/>
            <w:tcMar>
              <w:top w:w="0" w:type="dxa"/>
              <w:left w:w="75" w:type="dxa"/>
              <w:bottom w:w="0" w:type="dxa"/>
              <w:right w:w="75" w:type="dxa"/>
            </w:tcMar>
            <w:vAlign w:val="center"/>
          </w:tcPr>
          <w:tbl>
            <w:tblPr>
              <w:tblStyle w:val="5"/>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12750"/>
            </w:tblGrid>
            <w:tr w14:paraId="1253C3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54" w:hRule="atLeast"/>
              </w:trPr>
              <w:tc>
                <w:tcPr>
                  <w:tcW w:w="0" w:type="auto"/>
                  <w:tcBorders>
                    <w:top w:val="nil"/>
                    <w:left w:val="nil"/>
                    <w:bottom w:val="nil"/>
                    <w:right w:val="nil"/>
                  </w:tcBorders>
                  <w:noWrap w:val="0"/>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600"/>
                  </w:tblGrid>
                  <w:tr w14:paraId="52560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450"/>
                        </w:tblGrid>
                        <w:tr w14:paraId="2F6F7A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300"/>
                              </w:tblGrid>
                              <w:tr w14:paraId="4BC2C0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106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150"/>
                                    </w:tblGrid>
                                    <w:tr w14:paraId="75375F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232" w:hRule="atLeast"/>
                                      </w:trPr>
                                      <w:tc>
                                        <w:tcPr>
                                          <w:tcW w:w="0" w:type="auto"/>
                                          <w:tcBorders>
                                            <w:top w:val="nil"/>
                                            <w:left w:val="nil"/>
                                            <w:bottom w:val="nil"/>
                                            <w:right w:val="nil"/>
                                          </w:tcBorders>
                                          <w:shd w:val="clear"/>
                                          <w:tcMar>
                                            <w:top w:w="0" w:type="dxa"/>
                                            <w:left w:w="75" w:type="dxa"/>
                                            <w:bottom w:w="0" w:type="dxa"/>
                                            <w:right w:w="75" w:type="dxa"/>
                                          </w:tcMar>
                                          <w:vAlign w:val="center"/>
                                        </w:tcPr>
                                        <w:tbl>
                                          <w:tblPr>
                                            <w:tblW w:w="12000" w:type="dxa"/>
                                            <w:tblInd w:w="-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000"/>
                                          </w:tblGrid>
                                          <w:tr w14:paraId="21F86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40" w:hRule="atLeast"/>
                                            </w:trPr>
                                            <w:tc>
                                              <w:tcPr>
                                                <w:tcW w:w="0" w:type="auto"/>
                                                <w:tcBorders>
                                                  <w:top w:val="nil"/>
                                                  <w:left w:val="nil"/>
                                                  <w:bottom w:val="nil"/>
                                                  <w:right w:val="nil"/>
                                                </w:tcBorders>
                                                <w:shd w:val="clear"/>
                                                <w:tcMar>
                                                  <w:top w:w="0" w:type="dxa"/>
                                                  <w:left w:w="75" w:type="dxa"/>
                                                  <w:bottom w:w="0" w:type="dxa"/>
                                                  <w:right w:w="75" w:type="dxa"/>
                                                </w:tcMar>
                                                <w:vAlign w:val="center"/>
                                              </w:tcPr>
                                              <w:p w14:paraId="63B3B821">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bookmarkStart w:id="0" w:name="_GoBack"/>
                                                <w:r>
                                                  <w:rPr>
                                                    <w:rFonts w:ascii="微软雅黑" w:hAnsi="微软雅黑" w:eastAsia="微软雅黑" w:cs="微软雅黑"/>
                                                    <w:i w:val="0"/>
                                                    <w:iCs w:val="0"/>
                                                    <w:caps w:val="0"/>
                                                    <w:color w:val="000000"/>
                                                    <w:spacing w:val="0"/>
                                                    <w:sz w:val="32"/>
                                                    <w:szCs w:val="32"/>
                                                  </w:rPr>
                                                  <w:t>【6人小包团—山西天花板】五台山、佛光寺、悬空寺、应县木塔、云冈石窟、雁门关、晋祠、平遥古城、王家大院、壶口瀑布、小西天双高7日</w:t>
                                                </w:r>
                                                <w:bookmarkEnd w:id="0"/>
                                              </w:p>
                                            </w:tc>
                                          </w:tr>
                                        </w:tbl>
                                        <w:p w14:paraId="5648F8C9">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083D2202">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0E6183F3">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06D9178">
                        <w:pPr>
                          <w:keepNext w:val="0"/>
                          <w:keepLines w:val="0"/>
                          <w:widowControl/>
                          <w:suppressLineNumbers w:val="0"/>
                          <w:spacing w:line="360" w:lineRule="atLeast"/>
                          <w:jc w:val="center"/>
                          <w:rPr>
                            <w:rFonts w:ascii="微软雅黑" w:hAnsi="微软雅黑" w:eastAsia="微软雅黑" w:cs="微软雅黑"/>
                            <w:i w:val="0"/>
                            <w:iCs w:val="0"/>
                            <w:caps w:val="0"/>
                            <w:color w:val="000000"/>
                            <w:spacing w:val="0"/>
                            <w:sz w:val="20"/>
                            <w:szCs w:val="20"/>
                          </w:rPr>
                        </w:pPr>
                      </w:p>
                    </w:tc>
                  </w:tr>
                </w:tbl>
                <w:p w14:paraId="72DD34C4">
                  <w:pPr>
                    <w:keepNext w:val="0"/>
                    <w:keepLines w:val="0"/>
                    <w:widowControl/>
                    <w:suppressLineNumbers w:val="0"/>
                    <w:spacing w:line="360" w:lineRule="atLeast"/>
                    <w:jc w:val="center"/>
                    <w:rPr>
                      <w:rFonts w:hint="eastAsia" w:ascii="微软雅黑" w:hAnsi="微软雅黑" w:eastAsia="微软雅黑" w:cs="微软雅黑"/>
                      <w:i w:val="0"/>
                      <w:caps w:val="0"/>
                      <w:color w:val="000000"/>
                      <w:spacing w:val="0"/>
                      <w:kern w:val="0"/>
                      <w:sz w:val="32"/>
                      <w:szCs w:val="32"/>
                      <w:lang w:val="en-US" w:eastAsia="zh-CN" w:bidi="ar"/>
                    </w:rPr>
                  </w:pPr>
                </w:p>
              </w:tc>
            </w:tr>
          </w:tbl>
          <w:p w14:paraId="6F1C089B">
            <w:pPr>
              <w:keepNext w:val="0"/>
              <w:keepLines w:val="0"/>
              <w:widowControl/>
              <w:suppressLineNumbers w:val="0"/>
              <w:spacing w:line="360" w:lineRule="atLeast"/>
              <w:ind w:firstLine="4480" w:firstLineChars="1400"/>
              <w:jc w:val="both"/>
              <w:rPr>
                <w:rFonts w:hint="eastAsia" w:ascii="微软雅黑" w:hAnsi="微软雅黑" w:eastAsia="微软雅黑" w:cs="微软雅黑"/>
                <w:i w:val="0"/>
                <w:caps w:val="0"/>
                <w:color w:val="000000"/>
                <w:spacing w:val="0"/>
                <w:sz w:val="32"/>
                <w:szCs w:val="32"/>
                <w:lang w:eastAsia="zh-CN"/>
              </w:rPr>
            </w:pPr>
          </w:p>
        </w:tc>
      </w:tr>
    </w:tbl>
    <w:p w14:paraId="053269AF">
      <w:pPr>
        <w:rPr>
          <w:vanish/>
          <w:sz w:val="24"/>
          <w:szCs w:val="24"/>
        </w:rPr>
      </w:pPr>
    </w:p>
    <w:p w14:paraId="1B5DF59E">
      <w:pPr>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9000"/>
        <w:gridCol w:w="629"/>
        <w:gridCol w:w="661"/>
      </w:tblGrid>
      <w:tr w14:paraId="5D8D3F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47284788">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日期</w:t>
            </w:r>
          </w:p>
        </w:tc>
        <w:tc>
          <w:tcPr>
            <w:tcW w:w="9000"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BC41F0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行程安排</w:t>
            </w:r>
          </w:p>
        </w:tc>
        <w:tc>
          <w:tcPr>
            <w:tcW w:w="629"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69AD04B">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住宿</w:t>
            </w:r>
          </w:p>
        </w:tc>
        <w:tc>
          <w:tcPr>
            <w:tcW w:w="661" w:type="dxa"/>
            <w:tcBorders>
              <w:top w:val="single" w:color="000000" w:sz="2" w:space="0"/>
              <w:left w:val="single" w:color="000000" w:sz="6" w:space="0"/>
              <w:bottom w:val="single" w:color="000000" w:sz="6" w:space="0"/>
              <w:right w:val="single" w:color="000000" w:sz="6" w:space="0"/>
            </w:tcBorders>
            <w:shd w:val="clear" w:color="auto" w:fill="EAEAEA"/>
            <w:noWrap w:val="0"/>
            <w:tcMar>
              <w:top w:w="0" w:type="dxa"/>
              <w:left w:w="75" w:type="dxa"/>
              <w:bottom w:w="0" w:type="dxa"/>
              <w:right w:w="75" w:type="dxa"/>
            </w:tcMar>
            <w:vAlign w:val="center"/>
          </w:tcPr>
          <w:p w14:paraId="7E7D791C">
            <w:pPr>
              <w:keepNext w:val="0"/>
              <w:keepLines w:val="0"/>
              <w:pageBreakBefore w:val="0"/>
              <w:widowControl/>
              <w:suppressLineNumbers w:val="0"/>
              <w:kinsoku/>
              <w:wordWrap/>
              <w:overflowPunct/>
              <w:topLinePunct w:val="0"/>
              <w:autoSpaceDE/>
              <w:autoSpaceDN/>
              <w:bidi w:val="0"/>
              <w:adjustRightInd/>
              <w:snapToGrid/>
              <w:spacing w:line="360" w:lineRule="exact"/>
              <w:ind w:left="0" w:firstLine="0"/>
              <w:jc w:val="center"/>
              <w:textAlignment w:val="auto"/>
              <w:rPr>
                <w:rFonts w:hint="eastAsia" w:ascii="微软雅黑" w:hAnsi="微软雅黑" w:eastAsia="微软雅黑" w:cs="微软雅黑"/>
                <w:b/>
                <w:i w:val="0"/>
                <w:caps w:val="0"/>
                <w:color w:val="000000"/>
                <w:spacing w:val="0"/>
                <w:sz w:val="20"/>
                <w:szCs w:val="20"/>
              </w:rPr>
            </w:pPr>
            <w:r>
              <w:rPr>
                <w:rFonts w:hint="eastAsia" w:ascii="微软雅黑" w:hAnsi="微软雅黑" w:eastAsia="微软雅黑" w:cs="微软雅黑"/>
                <w:b/>
                <w:i w:val="0"/>
                <w:caps w:val="0"/>
                <w:color w:val="000000"/>
                <w:spacing w:val="0"/>
                <w:kern w:val="0"/>
                <w:sz w:val="20"/>
                <w:szCs w:val="20"/>
                <w:lang w:val="en-US" w:eastAsia="zh-CN" w:bidi="ar"/>
              </w:rPr>
              <w:t>餐饮</w:t>
            </w:r>
          </w:p>
        </w:tc>
      </w:tr>
      <w:tr w14:paraId="44FB73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BAE712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第1天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770F3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根据车次/航班时间前往太原。</w:t>
            </w:r>
          </w:p>
          <w:p w14:paraId="5DEDDC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00"/>
                <w:spacing w:val="0"/>
                <w:kern w:val="0"/>
                <w:sz w:val="20"/>
                <w:szCs w:val="20"/>
                <w:lang w:val="en-US" w:eastAsia="zh-CN" w:bidi="ar"/>
              </w:rPr>
              <w:t>高铁参考：徐州东太原南G3149(07:24/12:23）G1862（10:16/15:34）G3145（11:02/16:25）G3751（13:49/18:30）G3133（15：58/21：20）（具体车次以实际出票为准）</w:t>
            </w:r>
          </w:p>
          <w:p w14:paraId="30771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我社接站师傅在您抵达龙城太原的前一天联系您，请您注意查收手机短信或电话联系（请您保持手机畅通）；</w:t>
            </w:r>
          </w:p>
          <w:p w14:paraId="223005F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抵达后接站师傅直接带您酒店入住（当天自由活动没有安排游览行程）。</w:t>
            </w:r>
          </w:p>
          <w:p w14:paraId="647D558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▼【温馨提示】</w:t>
            </w:r>
          </w:p>
          <w:p w14:paraId="5ED9D6F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【1】：接站师傅会在您到达龙城太原的前一天16:00—22:00联系您请保持电话畅通，并保留司机联系电话以及紧急联系人电话方便及时联系。</w:t>
            </w:r>
          </w:p>
          <w:p w14:paraId="3F33BE7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【2】：接送为拼车接站/机，根据车站及机场公布的实际抵达时间，前后相差40分钟内的客人，一起接站/机，沿途会送不同酒店，请知晓。</w:t>
            </w:r>
          </w:p>
          <w:p w14:paraId="7AD7932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【3】：导游会在您出游前一天18:00—21:00与您联系，确认次日行程及上车地点。</w:t>
            </w:r>
          </w:p>
          <w:p w14:paraId="7ED50BF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【4】：酒店一般服务员在9点钟上班，开始打扫卫生，大约10点钟后方可办理入住，如有早到的游客可以先寄存行李到前台先行自由活动。</w:t>
            </w:r>
          </w:p>
          <w:p w14:paraId="224A43D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自由活动：自由活动期间，无导游陪同，请自行前往</w:t>
            </w:r>
          </w:p>
          <w:p w14:paraId="701603F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w:t>
            </w:r>
          </w:p>
          <w:p w14:paraId="7F771A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“控带山河，踞天下之肩背”，“襟四塞之要冲，控五原之都邑”龙城宝地，锦绣太原城。</w:t>
            </w:r>
          </w:p>
          <w:p w14:paraId="558CE9A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※1、值得一游处：山西省博物院、山西省煤炭博物馆、汾河公园、长风商务区。</w:t>
            </w:r>
          </w:p>
          <w:p w14:paraId="3980E02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※2、值得一吃处：太原食品一条街（小吃街）、太原面食馆（精品面食馆）、郝刚刚羊杂店（冬季选择）。</w:t>
            </w:r>
          </w:p>
          <w:p w14:paraId="670E746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※3、值得一逛处：柳巷商业街。</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F32AA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太原</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03CCD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早餐无 午餐无 晚餐无</w:t>
            </w:r>
          </w:p>
        </w:tc>
      </w:tr>
      <w:tr w14:paraId="2BB30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F74DF0D">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第2天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3A8A5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【佛光寺】</w:t>
            </w:r>
            <w:r>
              <w:rPr>
                <w:rFonts w:hint="eastAsia" w:ascii="微软雅黑" w:hAnsi="微软雅黑" w:eastAsia="微软雅黑" w:cs="微软雅黑"/>
                <w:i w:val="0"/>
                <w:iCs w:val="0"/>
                <w:caps w:val="0"/>
                <w:color w:val="000000"/>
                <w:spacing w:val="0"/>
                <w:kern w:val="0"/>
                <w:sz w:val="20"/>
                <w:szCs w:val="20"/>
                <w:lang w:val="en-US" w:eastAsia="zh-CN" w:bidi="ar"/>
              </w:rPr>
              <w:t>（注：周一闭馆，如遇佛光寺闭馆则更换为其他寺庙，产生的费用自理）中国现存规模最大、保存最完整的唐代木构建筑之一，</w:t>
            </w:r>
            <w:r>
              <w:rPr>
                <w:rFonts w:hint="eastAsia" w:ascii="微软雅黑" w:hAnsi="微软雅黑" w:eastAsia="微软雅黑" w:cs="微软雅黑"/>
                <w:i w:val="0"/>
                <w:iCs w:val="0"/>
                <w:caps w:val="0"/>
                <w:color w:val="0000FF"/>
                <w:spacing w:val="0"/>
                <w:kern w:val="0"/>
                <w:sz w:val="20"/>
                <w:szCs w:val="20"/>
                <w:lang w:val="en-US" w:eastAsia="zh-CN" w:bidi="ar"/>
              </w:rPr>
              <w:t>被梁思成先生誉为“中国第一国宝”</w:t>
            </w:r>
            <w:r>
              <w:rPr>
                <w:rFonts w:hint="eastAsia" w:ascii="微软雅黑" w:hAnsi="微软雅黑" w:eastAsia="微软雅黑" w:cs="微软雅黑"/>
                <w:i w:val="0"/>
                <w:iCs w:val="0"/>
                <w:caps w:val="0"/>
                <w:color w:val="000000"/>
                <w:spacing w:val="0"/>
                <w:kern w:val="0"/>
                <w:sz w:val="20"/>
                <w:szCs w:val="20"/>
                <w:lang w:val="en-US" w:eastAsia="zh-CN" w:bidi="ar"/>
              </w:rPr>
              <w:t>。</w:t>
            </w:r>
          </w:p>
          <w:p w14:paraId="53E7F7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【五台山】</w:t>
            </w:r>
            <w:r>
              <w:rPr>
                <w:rFonts w:hint="eastAsia" w:ascii="微软雅黑" w:hAnsi="微软雅黑" w:eastAsia="微软雅黑" w:cs="微软雅黑"/>
                <w:i w:val="0"/>
                <w:iCs w:val="0"/>
                <w:caps w:val="0"/>
                <w:color w:val="000000"/>
                <w:spacing w:val="0"/>
                <w:kern w:val="0"/>
                <w:sz w:val="20"/>
                <w:szCs w:val="20"/>
                <w:lang w:val="en-US" w:eastAsia="zh-CN" w:bidi="ar"/>
              </w:rPr>
              <w:t>（游览时间约3.5小时）中国四大佛教名山之首，中国唯一一个青庙黄庙共同存在的佛教道场。以台怀镇为中心，周围屹立着东西南北中五个山峰，高出云表，山顶无林木，如垒土之台，称做五台。有人说，人这一生一定要去一次五台山，</w:t>
            </w:r>
            <w:r>
              <w:rPr>
                <w:rFonts w:hint="eastAsia" w:ascii="微软雅黑" w:hAnsi="微软雅黑" w:eastAsia="微软雅黑" w:cs="微软雅黑"/>
                <w:i w:val="0"/>
                <w:iCs w:val="0"/>
                <w:caps w:val="0"/>
                <w:color w:val="0000FF"/>
                <w:spacing w:val="0"/>
                <w:kern w:val="0"/>
                <w:sz w:val="20"/>
                <w:szCs w:val="20"/>
                <w:lang w:val="en-US" w:eastAsia="zh-CN" w:bidi="ar"/>
              </w:rPr>
              <w:t>听一回晨钟暮鼓，翻几页佛家经典，烧几炷虔诚清香</w:t>
            </w:r>
            <w:r>
              <w:rPr>
                <w:rFonts w:hint="eastAsia" w:ascii="微软雅黑" w:hAnsi="微软雅黑" w:eastAsia="微软雅黑" w:cs="微软雅黑"/>
                <w:i w:val="0"/>
                <w:iCs w:val="0"/>
                <w:caps w:val="0"/>
                <w:color w:val="000000"/>
                <w:spacing w:val="0"/>
                <w:kern w:val="0"/>
                <w:sz w:val="20"/>
                <w:szCs w:val="20"/>
                <w:lang w:val="en-US" w:eastAsia="zh-CN" w:bidi="ar"/>
              </w:rPr>
              <w:t>。一方净土，三柱清香，所期皆所愿，所行化坦途！</w:t>
            </w:r>
          </w:p>
          <w:p w14:paraId="4B970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【五爷庙】</w:t>
            </w:r>
            <w:r>
              <w:rPr>
                <w:rFonts w:hint="eastAsia" w:ascii="微软雅黑" w:hAnsi="微软雅黑" w:eastAsia="微软雅黑" w:cs="微软雅黑"/>
                <w:i w:val="0"/>
                <w:iCs w:val="0"/>
                <w:caps w:val="0"/>
                <w:color w:val="000000"/>
                <w:spacing w:val="0"/>
                <w:kern w:val="0"/>
                <w:sz w:val="20"/>
                <w:szCs w:val="20"/>
                <w:lang w:val="en-US" w:eastAsia="zh-CN" w:bidi="ar"/>
              </w:rPr>
              <w:t>本名万佛阁，带着一颗虔诚的心朝拜五台山许愿最灵、香火最旺的寺庙，为您的家人与亲友祈福、许愿。</w:t>
            </w:r>
          </w:p>
          <w:p w14:paraId="7040999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【菩萨顶】</w:t>
            </w:r>
            <w:r>
              <w:rPr>
                <w:rFonts w:hint="eastAsia" w:ascii="微软雅黑" w:hAnsi="微软雅黑" w:eastAsia="微软雅黑" w:cs="微软雅黑"/>
                <w:i w:val="0"/>
                <w:iCs w:val="0"/>
                <w:caps w:val="0"/>
                <w:color w:val="000000"/>
                <w:spacing w:val="0"/>
                <w:kern w:val="0"/>
                <w:sz w:val="20"/>
                <w:szCs w:val="20"/>
                <w:lang w:val="en-US" w:eastAsia="zh-CN" w:bidi="ar"/>
              </w:rPr>
              <w:t>是历代皇帝朝拜五台山时的行宫，具有典型的皇家特色。有“小布达拉宫”之称。</w:t>
            </w:r>
          </w:p>
          <w:p w14:paraId="0412247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【显通寺】</w:t>
            </w:r>
            <w:r>
              <w:rPr>
                <w:rFonts w:hint="eastAsia" w:ascii="微软雅黑" w:hAnsi="微软雅黑" w:eastAsia="微软雅黑" w:cs="微软雅黑"/>
                <w:i w:val="0"/>
                <w:iCs w:val="0"/>
                <w:caps w:val="0"/>
                <w:color w:val="000000"/>
                <w:spacing w:val="0"/>
                <w:kern w:val="0"/>
                <w:sz w:val="20"/>
                <w:szCs w:val="20"/>
                <w:lang w:val="en-US" w:eastAsia="zh-CN" w:bidi="ar"/>
              </w:rPr>
              <w:t>五台山规模大、历史悠久的寺院，也是五台山五大禅处之一、全山寺院之首，与洛阳的白马寺同为中国最早寺庙。</w:t>
            </w:r>
          </w:p>
          <w:p w14:paraId="37C8DA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【塔院寺】</w:t>
            </w:r>
            <w:r>
              <w:rPr>
                <w:rFonts w:hint="eastAsia" w:ascii="微软雅黑" w:hAnsi="微软雅黑" w:eastAsia="微软雅黑" w:cs="微软雅黑"/>
                <w:i w:val="0"/>
                <w:iCs w:val="0"/>
                <w:caps w:val="0"/>
                <w:color w:val="000000"/>
                <w:spacing w:val="0"/>
                <w:kern w:val="0"/>
                <w:sz w:val="20"/>
                <w:szCs w:val="20"/>
                <w:lang w:val="en-US" w:eastAsia="zh-CN" w:bidi="ar"/>
              </w:rPr>
              <w:t>（外观）五台山标志性建筑大白塔所在地。</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CD8B4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五台山</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ACBF52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39DC04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44776C5">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第3天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3B1546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【悬空寺首道】</w:t>
            </w:r>
            <w:r>
              <w:rPr>
                <w:rFonts w:hint="eastAsia" w:ascii="微软雅黑" w:hAnsi="微软雅黑" w:eastAsia="微软雅黑" w:cs="微软雅黑"/>
                <w:i w:val="0"/>
                <w:iCs w:val="0"/>
                <w:caps w:val="0"/>
                <w:color w:val="000000"/>
                <w:spacing w:val="0"/>
                <w:kern w:val="0"/>
                <w:sz w:val="20"/>
                <w:szCs w:val="20"/>
                <w:lang w:val="en-US" w:eastAsia="zh-CN" w:bidi="ar"/>
              </w:rPr>
              <w:t>（游览时间约50分钟）（登临费 100 元/人自理，60周岁以上免，不建议登临，排队时间与放票时间无法预估，故不作登临安排）北岳恒山八景之一，它是悬挂在半空中的精美艺术品，</w:t>
            </w:r>
            <w:r>
              <w:rPr>
                <w:rFonts w:hint="eastAsia" w:ascii="微软雅黑" w:hAnsi="微软雅黑" w:eastAsia="微软雅黑" w:cs="微软雅黑"/>
                <w:i w:val="0"/>
                <w:iCs w:val="0"/>
                <w:caps w:val="0"/>
                <w:color w:val="0000FF"/>
                <w:spacing w:val="0"/>
                <w:kern w:val="0"/>
                <w:sz w:val="20"/>
                <w:szCs w:val="20"/>
                <w:lang w:val="en-US" w:eastAsia="zh-CN" w:bidi="ar"/>
              </w:rPr>
              <w:t>以“悬、奇、巧”著。被誉为“ 中国第一空中楼阁”</w:t>
            </w:r>
            <w:r>
              <w:rPr>
                <w:rFonts w:hint="eastAsia" w:ascii="微软雅黑" w:hAnsi="微软雅黑" w:eastAsia="微软雅黑" w:cs="微软雅黑"/>
                <w:i w:val="0"/>
                <w:iCs w:val="0"/>
                <w:caps w:val="0"/>
                <w:color w:val="000000"/>
                <w:spacing w:val="0"/>
                <w:kern w:val="0"/>
                <w:sz w:val="20"/>
                <w:szCs w:val="20"/>
                <w:lang w:val="en-US" w:eastAsia="zh-CN" w:bidi="ar"/>
              </w:rPr>
              <w:t>，是中国现存时间最早并保存最完整的高空木构摩崖建筑。危楼高百尺，手可摘星辰，不敢高声语，恐惊天上人。</w:t>
            </w:r>
          </w:p>
          <w:p w14:paraId="3348A01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【应县木塔】</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（游览时间约1小时）位于朔州市应县县城内西北角的佛宫寺院内，全名为佛宫寺释迦塔，是佛宫寺的主体建筑。建于辽清宁二年，金明昌六年增修完毕。</w:t>
            </w:r>
            <w:r>
              <w:rPr>
                <w:rFonts w:hint="eastAsia" w:ascii="微软雅黑" w:hAnsi="微软雅黑" w:eastAsia="微软雅黑" w:cs="微软雅黑"/>
                <w:i w:val="0"/>
                <w:iCs w:val="0"/>
                <w:caps w:val="0"/>
                <w:color w:val="0000FF"/>
                <w:spacing w:val="0"/>
                <w:kern w:val="0"/>
                <w:sz w:val="20"/>
                <w:szCs w:val="20"/>
                <w:lang w:val="en-US" w:eastAsia="zh-CN" w:bidi="ar"/>
              </w:rPr>
              <w:t>它是我国现存最古老最高大的纯木结构楼阁式建筑</w:t>
            </w:r>
            <w:r>
              <w:rPr>
                <w:rFonts w:hint="eastAsia" w:ascii="微软雅黑" w:hAnsi="微软雅黑" w:eastAsia="微软雅黑" w:cs="微软雅黑"/>
                <w:i w:val="0"/>
                <w:iCs w:val="0"/>
                <w:caps w:val="0"/>
                <w:color w:val="000000"/>
                <w:spacing w:val="0"/>
                <w:kern w:val="0"/>
                <w:sz w:val="20"/>
                <w:szCs w:val="20"/>
                <w:lang w:val="en-US" w:eastAsia="zh-CN" w:bidi="ar"/>
              </w:rPr>
              <w:t>，是我国古建筑中的瑰宝，世界木结构建筑的典范。</w:t>
            </w:r>
          </w:p>
          <w:p w14:paraId="61FA005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【云冈石窟】</w:t>
            </w:r>
            <w:r>
              <w:rPr>
                <w:rFonts w:hint="eastAsia" w:ascii="微软雅黑" w:hAnsi="微软雅黑" w:eastAsia="微软雅黑" w:cs="微软雅黑"/>
                <w:i w:val="0"/>
                <w:iCs w:val="0"/>
                <w:caps w:val="0"/>
                <w:color w:val="000000"/>
                <w:spacing w:val="0"/>
                <w:kern w:val="0"/>
                <w:sz w:val="20"/>
                <w:szCs w:val="20"/>
                <w:lang w:val="en-US" w:eastAsia="zh-CN" w:bidi="ar"/>
              </w:rPr>
              <w:t>（游览时间约1.5小时）云冈石窟是中外文化、中国少数民族文化和中原文化、佛教艺术与石刻艺术相融合的一座文化艺术宝库。穿越千年的凝视，跨越时间的距离，</w:t>
            </w:r>
            <w:r>
              <w:rPr>
                <w:rFonts w:hint="eastAsia" w:ascii="微软雅黑" w:hAnsi="微软雅黑" w:eastAsia="微软雅黑" w:cs="微软雅黑"/>
                <w:i w:val="0"/>
                <w:iCs w:val="0"/>
                <w:caps w:val="0"/>
                <w:color w:val="0000FF"/>
                <w:spacing w:val="0"/>
                <w:kern w:val="0"/>
                <w:sz w:val="20"/>
                <w:szCs w:val="20"/>
                <w:lang w:val="en-US" w:eastAsia="zh-CN" w:bidi="ar"/>
              </w:rPr>
              <w:t>时空轮转的守望，鲜卑不朽的记忆，一抹永恒的微笑</w:t>
            </w:r>
            <w:r>
              <w:rPr>
                <w:rFonts w:hint="eastAsia" w:ascii="微软雅黑" w:hAnsi="微软雅黑" w:eastAsia="微软雅黑" w:cs="微软雅黑"/>
                <w:i w:val="0"/>
                <w:iCs w:val="0"/>
                <w:caps w:val="0"/>
                <w:color w:val="000000"/>
                <w:spacing w:val="0"/>
                <w:kern w:val="0"/>
                <w:sz w:val="20"/>
                <w:szCs w:val="20"/>
                <w:lang w:val="en-US" w:eastAsia="zh-CN" w:bidi="ar"/>
              </w:rPr>
              <w:t>，让你在这座皇家石窟感受北魏王朝的兴衰，感叹古人的智慧和古匠人手艺的精湛 。</w:t>
            </w:r>
          </w:p>
          <w:p w14:paraId="1193E55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后乘车</w:t>
            </w:r>
            <w:r>
              <w:rPr>
                <w:rFonts w:hint="eastAsia" w:ascii="微软雅黑" w:hAnsi="微软雅黑" w:eastAsia="微软雅黑" w:cs="微软雅黑"/>
                <w:b/>
                <w:bCs/>
                <w:i w:val="0"/>
                <w:iCs w:val="0"/>
                <w:caps w:val="0"/>
                <w:color w:val="CC0099"/>
                <w:spacing w:val="0"/>
                <w:kern w:val="0"/>
                <w:sz w:val="20"/>
                <w:szCs w:val="20"/>
                <w:lang w:val="en-US" w:eastAsia="zh-CN" w:bidi="ar"/>
              </w:rPr>
              <w:t>巡游大同古城夜景</w:t>
            </w:r>
            <w:r>
              <w:rPr>
                <w:rFonts w:hint="eastAsia" w:ascii="微软雅黑" w:hAnsi="微软雅黑" w:eastAsia="微软雅黑" w:cs="微软雅黑"/>
                <w:i w:val="0"/>
                <w:iCs w:val="0"/>
                <w:caps w:val="0"/>
                <w:color w:val="000000"/>
                <w:spacing w:val="0"/>
                <w:kern w:val="0"/>
                <w:sz w:val="20"/>
                <w:szCs w:val="20"/>
                <w:lang w:val="en-US" w:eastAsia="zh-CN" w:bidi="ar"/>
              </w:rPr>
              <w:t>2008年大同实施了全面历史文化复兴。修复后的古城墙雄伟壮观，伟岸的轮廓更具魅力。</w:t>
            </w:r>
          </w:p>
          <w:p w14:paraId="7098988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p>
          <w:p w14:paraId="160751C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1E90F8D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如遇大同-五台山或五台山-大同遇降大雨/雪，修路等不可抗力原因导致道路封闭，需绕行高速前往，所产生额外费用由客人承担，每人100元/人。</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7C42B9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大同</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C6B4CE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420F78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BBAE2E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第4天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F2B27F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【雁门关】</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（游览时间约1小时）中国山西省忻州市代县县城以北约20公里处的雁门山中，是长城上的重要关隘，与宁武关、偏关合称为“外三关”。2001年，</w:t>
            </w:r>
            <w:r>
              <w:rPr>
                <w:rFonts w:hint="eastAsia" w:ascii="微软雅黑" w:hAnsi="微软雅黑" w:eastAsia="微软雅黑" w:cs="微软雅黑"/>
                <w:i w:val="0"/>
                <w:iCs w:val="0"/>
                <w:caps w:val="0"/>
                <w:color w:val="0000FF"/>
                <w:spacing w:val="0"/>
                <w:kern w:val="0"/>
                <w:sz w:val="20"/>
                <w:szCs w:val="20"/>
                <w:lang w:val="en-US" w:eastAsia="zh-CN" w:bidi="ar"/>
              </w:rPr>
              <w:t>雁门关被中华人民共和国国务院公布为第五批全国重点文物保护单位之一。</w:t>
            </w:r>
          </w:p>
          <w:p w14:paraId="7E5B71E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【晋祠】</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（游览时间约1小时）作为现存最早的皇家祭祀园林，晋祠文化遗存非常丰富，有宋元明清时期的亭台楼阁和殿堂台桥，</w:t>
            </w:r>
            <w:r>
              <w:rPr>
                <w:rFonts w:hint="eastAsia" w:ascii="微软雅黑" w:hAnsi="微软雅黑" w:eastAsia="微软雅黑" w:cs="微软雅黑"/>
                <w:i w:val="0"/>
                <w:iCs w:val="0"/>
                <w:caps w:val="0"/>
                <w:color w:val="0000FF"/>
                <w:spacing w:val="0"/>
                <w:kern w:val="0"/>
                <w:sz w:val="20"/>
                <w:szCs w:val="20"/>
                <w:lang w:val="en-US" w:eastAsia="zh-CN" w:bidi="ar"/>
              </w:rPr>
              <w:t>有历代碑刻和诗文匾联，有古树名木，还有众多历史久远的雕塑和铸造艺术</w:t>
            </w:r>
            <w:r>
              <w:rPr>
                <w:rFonts w:hint="eastAsia" w:ascii="微软雅黑" w:hAnsi="微软雅黑" w:eastAsia="微软雅黑" w:cs="微软雅黑"/>
                <w:i w:val="0"/>
                <w:iCs w:val="0"/>
                <w:caps w:val="0"/>
                <w:color w:val="000000"/>
                <w:spacing w:val="0"/>
                <w:kern w:val="0"/>
                <w:sz w:val="20"/>
                <w:szCs w:val="20"/>
                <w:lang w:val="en-US" w:eastAsia="zh-CN" w:bidi="ar"/>
              </w:rPr>
              <w:t>。走进晋祠，感受到的是满满的中式美学，三千年古树，揩配千年古建，美的让人惊叹不已。</w:t>
            </w:r>
          </w:p>
          <w:p w14:paraId="3FCAC57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b/>
                <w:bCs/>
                <w:i w:val="0"/>
                <w:iCs w:val="0"/>
                <w:caps w:val="0"/>
                <w:color w:val="FF0000"/>
                <w:spacing w:val="0"/>
                <w:kern w:val="0"/>
                <w:sz w:val="20"/>
                <w:szCs w:val="20"/>
                <w:lang w:val="en-US" w:eastAsia="zh-CN" w:bidi="ar"/>
              </w:rPr>
              <w:t>【平遥古城】</w:t>
            </w:r>
            <w:r>
              <w:rPr>
                <w:rFonts w:hint="eastAsia" w:ascii="微软雅黑" w:hAnsi="微软雅黑" w:eastAsia="微软雅黑" w:cs="微软雅黑"/>
                <w:i w:val="0"/>
                <w:iCs w:val="0"/>
                <w:caps w:val="0"/>
                <w:color w:val="000000"/>
                <w:spacing w:val="0"/>
                <w:kern w:val="0"/>
                <w:sz w:val="20"/>
                <w:szCs w:val="20"/>
                <w:lang w:val="en-US" w:eastAsia="zh-CN" w:bidi="ar"/>
              </w:rPr>
              <w:t>（自由活动，提示：平遥古城进城没有门票，如果游览古城内的任何小景点则要买通票，否则无法游览古城内小景点. 通票125元/人自理）踏上平遥古城这片土地，感触到黄土地上的苍凉，不同于江南水乡古镇的秀气喧闹，亦没有小桥流水，青石板路。</w:t>
            </w:r>
            <w:r>
              <w:rPr>
                <w:rFonts w:hint="eastAsia" w:ascii="微软雅黑" w:hAnsi="微软雅黑" w:eastAsia="微软雅黑" w:cs="微软雅黑"/>
                <w:i w:val="0"/>
                <w:iCs w:val="0"/>
                <w:caps w:val="0"/>
                <w:color w:val="0000FF"/>
                <w:spacing w:val="0"/>
                <w:kern w:val="0"/>
                <w:sz w:val="20"/>
                <w:szCs w:val="20"/>
                <w:lang w:val="en-US" w:eastAsia="zh-CN" w:bidi="ar"/>
              </w:rPr>
              <w:t>只有高高的城墙围起的一座座院子，和一条条可以通 车的大道</w:t>
            </w:r>
            <w:r>
              <w:rPr>
                <w:rFonts w:hint="eastAsia" w:ascii="微软雅黑" w:hAnsi="微软雅黑" w:eastAsia="微软雅黑" w:cs="微软雅黑"/>
                <w:i w:val="0"/>
                <w:iCs w:val="0"/>
                <w:caps w:val="0"/>
                <w:color w:val="000000"/>
                <w:spacing w:val="0"/>
                <w:kern w:val="0"/>
                <w:sz w:val="20"/>
                <w:szCs w:val="20"/>
                <w:lang w:val="en-US" w:eastAsia="zh-CN" w:bidi="ar"/>
              </w:rPr>
              <w:t>。看似一座寂寞又古老的城，却有执着的传统和过往。行走在平遥古城中，就像漫步在一本尘封已久的老照片影集里，在不经意间邂逅一座座清朝遗留的古宅。平遥，一座有人文历史情怀的古城;有岁月的痕迹，也有艺术的氛围;厚重的砖瓦、古老的窑洞、雕梁的门窗都在静静诉说着它的历史，来平遥古城感受不一样的人间烟火。</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E893D0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平遥</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9C30AC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5BFCA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ED57BDA">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第5天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F985A1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【小西天】</w:t>
            </w:r>
            <w:r>
              <w:rPr>
                <w:rFonts w:hint="eastAsia" w:ascii="微软雅黑" w:hAnsi="微软雅黑" w:eastAsia="微软雅黑" w:cs="微软雅黑"/>
                <w:i w:val="0"/>
                <w:iCs w:val="0"/>
                <w:caps w:val="0"/>
                <w:color w:val="000000"/>
                <w:spacing w:val="0"/>
                <w:kern w:val="0"/>
                <w:sz w:val="20"/>
                <w:szCs w:val="20"/>
                <w:lang w:val="en-US" w:eastAsia="zh-CN" w:bidi="ar"/>
              </w:rPr>
              <w:t>（游览时间约1小时）（因景区接待量有限，排队时间无法预估）是一座佛教禅宗寺院，由明代东明禅师创建于明崇祯二年。初因大雄宝殿内有佛像千尊而得名，</w:t>
            </w:r>
            <w:r>
              <w:rPr>
                <w:rFonts w:hint="eastAsia" w:ascii="微软雅黑" w:hAnsi="微软雅黑" w:eastAsia="微软雅黑" w:cs="微软雅黑"/>
                <w:i w:val="0"/>
                <w:iCs w:val="0"/>
                <w:caps w:val="0"/>
                <w:color w:val="0000FF"/>
                <w:spacing w:val="0"/>
                <w:kern w:val="0"/>
                <w:sz w:val="20"/>
                <w:szCs w:val="20"/>
                <w:lang w:val="en-US" w:eastAsia="zh-CN" w:bidi="ar"/>
              </w:rPr>
              <w:t>后因重门额题“道入西天”，又为区别城南另一座明代寺院</w:t>
            </w:r>
            <w:r>
              <w:rPr>
                <w:rFonts w:hint="eastAsia" w:ascii="微软雅黑" w:hAnsi="微软雅黑" w:eastAsia="微软雅黑" w:cs="微软雅黑"/>
                <w:i w:val="0"/>
                <w:iCs w:val="0"/>
                <w:caps w:val="0"/>
                <w:color w:val="000000"/>
                <w:spacing w:val="0"/>
                <w:kern w:val="0"/>
                <w:sz w:val="20"/>
                <w:szCs w:val="20"/>
                <w:lang w:val="en-US" w:eastAsia="zh-CN" w:bidi="ar"/>
              </w:rPr>
              <w:t>“大西天”而更名“小西天”。隰县小西天全寺建筑面积1100多平方米，建有大雄宝殿、文殊殿、普贤殿、无梁殿、天王殿、韦驮殿、地藏殿、钟楼、鼓楼等许多殿舍，并洞为门，把上院、中院、前院分割开来。实际上寺院三分之二殿堂均为双层建筑结构。隰县小西天内悬塑彩画对研究明清悬塑级彩绘具有重要参考价值。</w:t>
            </w:r>
          </w:p>
          <w:p w14:paraId="6C4BF74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【壶口瀑布】</w:t>
            </w:r>
            <w:r>
              <w:rPr>
                <w:rFonts w:hint="eastAsia" w:ascii="微软雅黑" w:hAnsi="微软雅黑" w:eastAsia="微软雅黑" w:cs="微软雅黑"/>
                <w:i w:val="0"/>
                <w:iCs w:val="0"/>
                <w:caps w:val="0"/>
                <w:color w:val="000000"/>
                <w:spacing w:val="0"/>
                <w:kern w:val="0"/>
                <w:sz w:val="20"/>
                <w:szCs w:val="20"/>
                <w:lang w:val="en-US" w:eastAsia="zh-CN" w:bidi="ar"/>
              </w:rPr>
              <w:t>（游览时间约1小时）世界级的地质奇观十里龙槽，明清码头，柯受良、朱朝晖飞黄瀑布。</w:t>
            </w:r>
            <w:r>
              <w:rPr>
                <w:rFonts w:hint="eastAsia" w:ascii="微软雅黑" w:hAnsi="微软雅黑" w:eastAsia="微软雅黑" w:cs="微软雅黑"/>
                <w:i w:val="0"/>
                <w:iCs w:val="0"/>
                <w:caps w:val="0"/>
                <w:color w:val="0000FF"/>
                <w:spacing w:val="0"/>
                <w:kern w:val="0"/>
                <w:sz w:val="20"/>
                <w:szCs w:val="20"/>
                <w:lang w:val="en-US" w:eastAsia="zh-CN" w:bidi="ar"/>
              </w:rPr>
              <w:t>是中国黄河上的著名瀑布，</w:t>
            </w:r>
            <w:r>
              <w:rPr>
                <w:rFonts w:hint="eastAsia" w:ascii="微软雅黑" w:hAnsi="微软雅黑" w:eastAsia="微软雅黑" w:cs="微软雅黑"/>
                <w:i w:val="0"/>
                <w:iCs w:val="0"/>
                <w:caps w:val="0"/>
                <w:color w:val="000000"/>
                <w:spacing w:val="0"/>
                <w:kern w:val="0"/>
                <w:sz w:val="20"/>
                <w:szCs w:val="20"/>
                <w:lang w:val="en-US" w:eastAsia="zh-CN" w:bidi="ar"/>
              </w:rPr>
              <w:t>其奔腾汹涌的气势是中华民族精神的象征。黄河至此两岸石壁峭立，河口收束狭如壶口，故名壶口瀑布。瀑布落差9米，蕴藏丰富的水力资源。</w:t>
            </w:r>
          </w:p>
          <w:p w14:paraId="1C535CB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p>
          <w:p w14:paraId="76D5A09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99"/>
                <w:spacing w:val="0"/>
                <w:kern w:val="0"/>
                <w:sz w:val="20"/>
                <w:szCs w:val="20"/>
                <w:lang w:val="en-US" w:eastAsia="zh-CN" w:bidi="ar"/>
              </w:rPr>
              <w:t>温馨提示：</w:t>
            </w:r>
          </w:p>
          <w:p w14:paraId="7AD32C2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如遇黄河上游洪峰影响/或暴雨/或冰雪等恶劣天气以及景区政策原因，为确保广大游客人生安全，山西壶口瀑布关闭，替换方案如下:</w:t>
            </w:r>
          </w:p>
          <w:p w14:paraId="7435E51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方案1：远观山西壶口瀑布</w:t>
            </w:r>
          </w:p>
          <w:p w14:paraId="5C9C94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方案2：在不影响路程的前提下替换为参观其他山西景点，以导游现场为准（若产生门票费用请自理），</w:t>
            </w:r>
          </w:p>
          <w:p w14:paraId="13E58C6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6633"/>
                <w:spacing w:val="0"/>
                <w:kern w:val="0"/>
                <w:sz w:val="20"/>
                <w:szCs w:val="20"/>
                <w:lang w:val="en-US" w:eastAsia="zh-CN" w:bidi="ar"/>
              </w:rPr>
              <w:t>方案3：改为陕西侧壶口瀑布，陕西壶口瀑布65周岁以下票价90元/人（必消小交通40）；65周岁以上大门票免（必消小交通40/人）</w:t>
            </w:r>
          </w:p>
          <w:p w14:paraId="7852EEC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6633"/>
                <w:spacing w:val="0"/>
                <w:kern w:val="0"/>
                <w:sz w:val="20"/>
                <w:szCs w:val="20"/>
                <w:lang w:val="en-US" w:eastAsia="zh-CN" w:bidi="ar"/>
              </w:rPr>
              <w:t>以上方案以多数游客选择为准，少数服从多数（三选一）</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3382CE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临汾</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D6947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1EB558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EF4CDA1">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第6天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615501A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FF0000"/>
                <w:spacing w:val="0"/>
                <w:kern w:val="0"/>
                <w:sz w:val="20"/>
                <w:szCs w:val="20"/>
                <w:lang w:val="en-US" w:eastAsia="zh-CN" w:bidi="ar"/>
              </w:rPr>
              <w:t>【王家大院】</w:t>
            </w:r>
            <w:r>
              <w:rPr>
                <w:rFonts w:hint="eastAsia" w:ascii="微软雅黑" w:hAnsi="微软雅黑" w:eastAsia="微软雅黑" w:cs="微软雅黑"/>
                <w:i w:val="0"/>
                <w:iCs w:val="0"/>
                <w:caps w:val="0"/>
                <w:color w:val="000000"/>
                <w:spacing w:val="0"/>
                <w:kern w:val="0"/>
                <w:sz w:val="20"/>
                <w:szCs w:val="20"/>
                <w:lang w:val="en-US" w:eastAsia="zh-CN" w:bidi="ar"/>
              </w:rPr>
              <w:t>（游览时间约1.5小时）赴灵石县参观静升镇一座建筑艺术博物馆，素有“王家归来不看院”的美誉，欣赏王家砖雕、木雕、石雕三雕艺术，被称为“三晋第一宅”，山西民间紫禁城---王家大院，参观高家崖、红门堡等建筑群，感受昔日晋商王府地位之显赫。</w:t>
            </w:r>
          </w:p>
          <w:p w14:paraId="76E952C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后返回太原，入住酒店</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1EAA3E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太原</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7048F10">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午餐无 晚餐无</w:t>
            </w:r>
          </w:p>
        </w:tc>
      </w:tr>
      <w:tr w14:paraId="5ED1F9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9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6614CA0">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第7天</w:t>
            </w:r>
          </w:p>
        </w:tc>
        <w:tc>
          <w:tcPr>
            <w:tcW w:w="9000"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348748B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根据车次时间送高铁师傅会在提前一天联系您，请您注意留意手机短信或电话</w:t>
            </w:r>
          </w:p>
          <w:p w14:paraId="6CB7574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FF"/>
                <w:spacing w:val="0"/>
                <w:kern w:val="0"/>
                <w:sz w:val="20"/>
                <w:szCs w:val="20"/>
                <w:lang w:val="en-US" w:eastAsia="zh-CN" w:bidi="ar"/>
              </w:rPr>
              <w:t>参考车次：太原南徐州东G3131（09:16/14：24）G3753（12:33/17:41）G1864（12：50/18：34）G3143（13：45/19：02）G3147（15：59/21：21）具体车次以实际出票为准</w:t>
            </w:r>
          </w:p>
          <w:p w14:paraId="5E8ADE9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抵达出发地，结束愉快的山西之旅！</w:t>
            </w:r>
          </w:p>
        </w:tc>
        <w:tc>
          <w:tcPr>
            <w:tcW w:w="629"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C73ED1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温馨的家</w:t>
            </w:r>
          </w:p>
        </w:tc>
        <w:tc>
          <w:tcPr>
            <w:tcW w:w="661" w:type="dxa"/>
            <w:tcBorders>
              <w:top w:val="single" w:color="000000" w:sz="6"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1C53685">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line="320" w:lineRule="exact"/>
              <w:jc w:val="center"/>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早餐含 午餐自理 晚餐自理</w:t>
            </w:r>
          </w:p>
        </w:tc>
      </w:tr>
    </w:tbl>
    <w:p w14:paraId="1ABEF02E">
      <w:pPr>
        <w:keepNext w:val="0"/>
        <w:keepLines w:val="0"/>
        <w:pageBreakBefore w:val="0"/>
        <w:kinsoku/>
        <w:wordWrap/>
        <w:overflowPunct/>
        <w:topLinePunct w:val="0"/>
        <w:autoSpaceDE/>
        <w:autoSpaceDN/>
        <w:bidi w:val="0"/>
        <w:adjustRightInd/>
        <w:snapToGrid/>
        <w:spacing w:line="320" w:lineRule="exact"/>
        <w:textAlignment w:val="auto"/>
        <w:rPr>
          <w:vanish/>
          <w:sz w:val="24"/>
          <w:szCs w:val="24"/>
        </w:rPr>
      </w:pPr>
    </w:p>
    <w:tbl>
      <w:tblPr>
        <w:tblStyle w:val="5"/>
        <w:tblW w:w="10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90"/>
        <w:gridCol w:w="10290"/>
      </w:tblGrid>
      <w:tr w14:paraId="386393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6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0D664B2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费用说明</w:t>
            </w:r>
          </w:p>
        </w:tc>
        <w:tc>
          <w:tcPr>
            <w:tcW w:w="10290"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EFF92EA">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pPr>
            <w:r>
              <w:rPr>
                <w:rFonts w:ascii="微软雅黑" w:hAnsi="微软雅黑" w:eastAsia="微软雅黑" w:cs="微软雅黑"/>
                <w:b/>
                <w:bCs/>
                <w:i w:val="0"/>
                <w:iCs w:val="0"/>
                <w:caps w:val="0"/>
                <w:color w:val="CC0000"/>
                <w:spacing w:val="0"/>
                <w:kern w:val="0"/>
                <w:sz w:val="20"/>
                <w:szCs w:val="20"/>
                <w:lang w:val="en-US" w:eastAsia="zh-CN" w:bidi="ar"/>
              </w:rPr>
              <w:t>费用包含：</w:t>
            </w:r>
          </w:p>
          <w:p w14:paraId="06E1A8B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1、住宿：入住当地四星以及特色客栈和当地特色民宿；舒适型酒店双标间，酒店不提供自然单间、三人间或加床、如产生单房差请客人自补；</w:t>
            </w:r>
          </w:p>
          <w:p w14:paraId="3B09E73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CC0099"/>
                <w:spacing w:val="0"/>
                <w:kern w:val="0"/>
                <w:sz w:val="20"/>
                <w:szCs w:val="20"/>
                <w:lang w:val="en-US" w:eastAsia="zh-CN" w:bidi="ar"/>
              </w:rPr>
              <w:t>当地四星以及特色客栈和当地特色民宿 参考酒店：</w:t>
            </w:r>
          </w:p>
          <w:p w14:paraId="418B66A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太原：美丽豪酒店、智诚和平、花众致选酒店等同级</w:t>
            </w:r>
          </w:p>
          <w:p w14:paraId="0E0C5F2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五台山：一盏明灯禅心居、璞金酒店、灵峰山庄等同级</w:t>
            </w:r>
          </w:p>
          <w:p w14:paraId="49CD595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大同：美晶酒店、格雅酒店、高渡精品酒店等同级</w:t>
            </w:r>
          </w:p>
          <w:p w14:paraId="3189B92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平遥：云路驿馆、昌锦隆、晋商府邸等同级</w:t>
            </w:r>
          </w:p>
          <w:p w14:paraId="630F7C7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临汾：新能源大酒店、瑞晶精品酒店、福禧四季酒店等同级</w:t>
            </w:r>
          </w:p>
          <w:p w14:paraId="65020FC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温馨提示：南北酒店有差异，普遍比南方低一个档次，请抱着宽容的心态来对待，平遥民俗客栈（炕居多）住宿地为景区内，因特殊原因，会导致景区内部分酒店经营状况变化，我公司会根据实际情况调整同标准酒店； 如给大家带来不便，敬请见谅！</w:t>
            </w:r>
          </w:p>
          <w:p w14:paraId="2BC6D8B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2、用车：随团游览期间用车，根据人数用车，保证每人一个正座（根据人数安排车型，封顶6人）</w:t>
            </w:r>
          </w:p>
          <w:p w14:paraId="7EE7F24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3、用餐：全程6个早餐（酒店含早不吃不退）</w:t>
            </w:r>
          </w:p>
          <w:p w14:paraId="0FD623E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景点：包含景区首道门票（佛光寺、五台山进山费、菩萨顶、显通寺、塔院寺、悬空寺首道、云冈石窟、雁门关、应县木塔、晋祠、小西天、壶口瀑布、王家大院）及景区小交通（悬空寺+雁门关+平遥古城+壶口瀑布）</w:t>
            </w:r>
          </w:p>
          <w:p w14:paraId="5B2CF659">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5、导游：安排司机（仅安排中文司机负责行程活动中接待服务不提供景区/场馆讲解）。</w:t>
            </w:r>
          </w:p>
          <w:p w14:paraId="3C4B4AD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6、保险：含旅行社责任险</w:t>
            </w:r>
          </w:p>
          <w:p w14:paraId="188F470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购物：土特产店不算完全意义购物店，请购买时注意质量。景区、餐厅、酒店、长途休息站等也有旅游商品售卖（包括路边小店），不属于旅行社安排范畴，若您购买的商品出现质量问题，旅行社不承担任何责任！</w:t>
            </w:r>
          </w:p>
          <w:p w14:paraId="5576A6B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8、儿童：年龄2~6周岁，不占床，只含当地车费、正餐半餐费和导服，不含景区门票及小交通，产生的其它费用敬请自理。</w:t>
            </w:r>
          </w:p>
          <w:p w14:paraId="575171B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备注：景区1.2米以下不收门票，如超过1.2米以上门票自理，占床与否大人可根据实际情况提前告知；</w:t>
            </w:r>
          </w:p>
          <w:p w14:paraId="1F3F23C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631492B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CC0000"/>
                <w:spacing w:val="0"/>
                <w:kern w:val="0"/>
                <w:sz w:val="20"/>
                <w:szCs w:val="20"/>
                <w:lang w:val="en-US" w:eastAsia="zh-CN" w:bidi="ar"/>
              </w:rPr>
              <w:t>费用不含：</w:t>
            </w:r>
          </w:p>
          <w:p w14:paraId="4052806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1、如遇单人报名，尽量安排与其它团友拼房或住三人间（或加床），如无法实行则需客人自补单房差。</w:t>
            </w:r>
          </w:p>
          <w:p w14:paraId="3F8312B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2、行程中部分景点、演出场所及用餐地点存在商品销售行为，如游客自行购买，费用自理，且不视为旅行社安排购物行为。请索要正规发票保证您的合法权益。</w:t>
            </w:r>
          </w:p>
          <w:p w14:paraId="179B8BA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3、为方便游客购买伴手礼馈赠亲朋好友，师傅会在车上介绍山西特产并代为订购，此为便利服务非强迫性推销， 请根据各人实际需要选择付费。</w:t>
            </w:r>
          </w:p>
          <w:p w14:paraId="28E2CD0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4、儿童包含车位费；不包含房费、门票，如产生费用由客人自理。</w:t>
            </w:r>
          </w:p>
          <w:p w14:paraId="0342008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***赠送景点或项目因天气原因或自身原因不能前往或自动放弃，按“不退费用”和“不更换景点”处理！</w:t>
            </w:r>
          </w:p>
          <w:p w14:paraId="34D7607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因交通延阻、罢工、天气、飞机机器故障、航班取消或更改时间其它不可抗力原因导致游客滞留或变更行程而产生的额外费用由游客自行承担，旅行社仅配合协助安排，增加的食宿费用由旅游者承担（山西现付）。</w:t>
            </w:r>
          </w:p>
          <w:p w14:paraId="52ED8D7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个人消费：酒店内洗衣、理发、电话、传真、收费电视、饮品、烟酒等个人消费产生的费用。为方便游客购买伴手礼馈赠亲朋好友，导游会在车上介绍山西特产并代为订购，此为便利服务非强迫性推销，请根据各人实际需要选择付费。</w:t>
            </w:r>
          </w:p>
          <w:p w14:paraId="62044AF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caps w:val="0"/>
                <w:color w:val="000000"/>
                <w:spacing w:val="0"/>
                <w:sz w:val="20"/>
                <w:szCs w:val="20"/>
                <w:lang w:eastAsia="zh-CN"/>
              </w:rPr>
            </w:pPr>
            <w:r>
              <w:rPr>
                <w:rFonts w:hint="eastAsia" w:ascii="微软雅黑" w:hAnsi="微软雅黑" w:eastAsia="微软雅黑" w:cs="微软雅黑"/>
                <w:i w:val="0"/>
                <w:iCs w:val="0"/>
                <w:caps w:val="0"/>
                <w:color w:val="000000"/>
                <w:spacing w:val="0"/>
                <w:kern w:val="0"/>
                <w:sz w:val="20"/>
                <w:szCs w:val="20"/>
                <w:lang w:val="en-US" w:eastAsia="zh-CN" w:bidi="ar"/>
              </w:rPr>
              <w:t>7、当地参加的自费项目以及 “费用包含”中不包含的其它项目</w:t>
            </w:r>
          </w:p>
        </w:tc>
      </w:tr>
    </w:tbl>
    <w:p w14:paraId="433BDD5F">
      <w:pPr>
        <w:keepNext w:val="0"/>
        <w:keepLines w:val="0"/>
        <w:pageBreakBefore w:val="0"/>
        <w:kinsoku/>
        <w:wordWrap/>
        <w:overflowPunct/>
        <w:topLinePunct w:val="0"/>
        <w:autoSpaceDE/>
        <w:autoSpaceDN/>
        <w:bidi w:val="0"/>
        <w:adjustRightInd/>
        <w:snapToGrid/>
        <w:spacing w:line="320" w:lineRule="exact"/>
        <w:textAlignment w:val="auto"/>
        <w:rPr>
          <w:vanish/>
          <w:sz w:val="24"/>
          <w:szCs w:val="24"/>
        </w:rPr>
      </w:pPr>
    </w:p>
    <w:tbl>
      <w:tblPr>
        <w:tblStyle w:val="5"/>
        <w:tblW w:w="109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15" w:type="dxa"/>
          <w:left w:w="15" w:type="dxa"/>
          <w:bottom w:w="15" w:type="dxa"/>
          <w:right w:w="15" w:type="dxa"/>
        </w:tblCellMar>
      </w:tblPr>
      <w:tblGrid>
        <w:gridCol w:w="674"/>
        <w:gridCol w:w="10322"/>
      </w:tblGrid>
      <w:tr w14:paraId="32746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7511854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caps w:val="0"/>
                <w:color w:val="000000"/>
                <w:spacing w:val="0"/>
                <w:kern w:val="0"/>
                <w:sz w:val="20"/>
                <w:szCs w:val="20"/>
                <w:lang w:val="en-US" w:eastAsia="zh-CN" w:bidi="ar"/>
              </w:rPr>
              <w:t>预订须知</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24D6927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产品说明：</w:t>
            </w:r>
          </w:p>
          <w:p w14:paraId="70F7EE3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赠送项目如因景区零时关闭或政策性关闭而不能赠送，或客人自愿放弃等原因，费用将不退还也不换等价项目。中途离团、自愿放弃游览、持证老年人、持证学生、未超高儿童（1.1米）按照折扣后价格退还门票差价。且游客中途离团行为视为游客本人自愿单方面解除合同，游客自行承担所发生的损失（责任）。如因有军官证、老年证、学生证应在每个景点必须出示，按照旅行社协议价退还相关费用。(特价团除外)</w:t>
            </w:r>
          </w:p>
          <w:p w14:paraId="6258D9A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在不减少景点的前提下，旅行社导游有权根据实际情况，适当调整景点游览顺序。如遇人力不可抗拒因素或政府政策性调整或景区原因临时关闭，将另行安排时间游览；如行程时间内确实无法另行安排，将按照旅行社折扣价将门票费用退还游客，敬请预知并配合。</w:t>
            </w:r>
          </w:p>
          <w:p w14:paraId="75C437D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入住酒店需要登记，请成人（16周岁以上）带好有效身份证，儿童带好户口本。酒店需收取一定押金（按照酒店不同标准，每间100-300元不等），需要游客在酒店前台自行支付，离店时房间设施无损坏则全额退还。若有损坏酒店物品、设施、丢失房卡等，须游客自行赔偿酒店损失。</w:t>
            </w:r>
          </w:p>
          <w:p w14:paraId="61C9D19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4、西北旅游旺季时，旅游车常常入不敷出，旺季时会出现“套车”，如遇交通拥堵，则容易出现游客等车的情况；餐厅也存在排队等候用餐的现象，请您给予理解和配合，耐心等待，谢谢！</w:t>
            </w:r>
          </w:p>
          <w:p w14:paraId="1BE0EB8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5、因客人原因中途自行离团或更改行程，视为自动放弃，旅行社将不退任何费用，因此而产生的其他费用及安全等问题游客自行承担所发生的损失（责任）。</w:t>
            </w:r>
          </w:p>
          <w:p w14:paraId="569E4D5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6、报名时请提供旅游者的真实姓名与常用手机号，以便工作人员及时联系。建议游客自行购买意外保险。</w:t>
            </w:r>
          </w:p>
          <w:p w14:paraId="730873E4">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7、出发时须随身携带有效身份证件，如因未携带有效身份证件造成无法办理登机、乘坐火车、入住酒店等损失，游客自行承担所发生的损失（责任）</w:t>
            </w:r>
          </w:p>
          <w:p w14:paraId="2877B24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8、活动说明：旅行社不接受被列入失信执行人报名旅游，我社没有鉴别的能力，请您在报名前确认自己不是失信人。如您报名时未告知我社事实真相，游客自行承担所发生的损失（责任）</w:t>
            </w:r>
          </w:p>
          <w:p w14:paraId="2393C96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5FB9A05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不可抗力免责说明】：由于不可抗力等不可归责于旅行社的的客观原因或旅游者个人原因，造成旅游者经济损失的，旅行社不承担赔偿责任。如恶劣天气、自然灾害、火车延误、汽车塞车等不可抗力原因如造成团队行程更改，延误、滞留或提前结束时，旅行社负责协助处理，游客自行承担所发生的损失（责任）。因此发生的费用增减，按未发生费用退还游客，超支费用由游客自行承担。</w:t>
            </w:r>
          </w:p>
          <w:p w14:paraId="6752CB2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【人身以及财产安全说明：】</w:t>
            </w:r>
          </w:p>
          <w:p w14:paraId="2FE4D6B1">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按《旅游法》的规定，游客报名时需确保自己的身体健康状况适合参团旅游，旅游者签订本次旅游合同，即视为旅游者对此次旅游的辛苦程度和医疗条件了解；因个人既有病史、身体残障或突发疾病在行程中发作或伤亡，游客自行承担所发生的损失（责任）；旅行社投保的责任保险和旅游意外伤害保险条款中对此类情况也属于免责免赔范围。旅游活动期间我社提醒游客务必注意：人身及财产安全，自由活动期间游客也应注意自身安全。旅行社不推荐游客参加人身安全不确定的活动，旅行社禁止游客进行江、河、湖、海的游泳活动，如因游客擅自行动而产生的后果，游客自行承担所发生的损失（责任）。</w:t>
            </w:r>
          </w:p>
          <w:p w14:paraId="1D7EBC56">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有听力、视力、四肢障碍的游客需有健康旅伴陪同才可参团；有精神疾病、无行为控制能力、患有传染病的游客不能参团；有心、脑、肺疾病患者以及高血压或其他不适宜长途旅行的人群以及70岁以上老年人，不建议参团。</w:t>
            </w:r>
          </w:p>
          <w:p w14:paraId="3E518CA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3、为了您的安全请游客不要隐瞒病情，否者产生后果自负，因此影响到其他游客的正常旅程还需承担赔偿责任。</w:t>
            </w:r>
          </w:p>
          <w:p w14:paraId="76535B7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个人贵重物品由游客本人自行妥善保管，不要将贵重物品滞留在酒店或旅游车内！在旅游途中如因个人保管不当出现被偷、被抢、遗失事件，我社协助游客寻找或报案等相应的补救措施，游客自行承担所发生的损失（责任）</w:t>
            </w:r>
          </w:p>
          <w:p w14:paraId="716C663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5、雨雪季天气时请注意各景区的路况。切记走路不看景，看景不走路。抵餐厅用餐请注意地面，以防滑倒！入住酒店时，注意卫生间地面，小心跌伤滑倒！                </w:t>
            </w:r>
          </w:p>
        </w:tc>
      </w:tr>
      <w:tr w14:paraId="6E1ADB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0" w:hRule="atLeast"/>
        </w:trPr>
        <w:tc>
          <w:tcPr>
            <w:tcW w:w="674"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5691B433">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center"/>
              <w:textAlignment w:val="auto"/>
              <w:rPr>
                <w:rFonts w:hint="eastAsia" w:ascii="微软雅黑" w:hAnsi="微软雅黑" w:eastAsia="微软雅黑" w:cs="微软雅黑"/>
                <w:i w:val="0"/>
                <w:caps w:val="0"/>
                <w:color w:val="000000"/>
                <w:spacing w:val="0"/>
                <w:sz w:val="20"/>
                <w:szCs w:val="20"/>
              </w:rPr>
            </w:pPr>
            <w:r>
              <w:rPr>
                <w:rFonts w:hint="eastAsia" w:ascii="微软雅黑" w:hAnsi="微软雅黑" w:eastAsia="微软雅黑" w:cs="微软雅黑"/>
                <w:i w:val="0"/>
                <w:caps w:val="0"/>
                <w:color w:val="000000"/>
                <w:spacing w:val="0"/>
                <w:kern w:val="0"/>
                <w:sz w:val="20"/>
                <w:szCs w:val="20"/>
                <w:lang w:val="en-US" w:eastAsia="zh-CN" w:bidi="ar"/>
              </w:rPr>
              <w:t>温馨提示</w:t>
            </w:r>
          </w:p>
        </w:tc>
        <w:tc>
          <w:tcPr>
            <w:tcW w:w="10322" w:type="dxa"/>
            <w:tcBorders>
              <w:top w:val="single" w:color="000000" w:sz="2" w:space="0"/>
              <w:left w:val="single" w:color="000000" w:sz="6" w:space="0"/>
              <w:bottom w:val="single" w:color="000000" w:sz="6" w:space="0"/>
              <w:right w:val="single" w:color="000000" w:sz="6" w:space="0"/>
            </w:tcBorders>
            <w:noWrap w:val="0"/>
            <w:tcMar>
              <w:top w:w="0" w:type="dxa"/>
              <w:left w:w="75" w:type="dxa"/>
              <w:bottom w:w="0" w:type="dxa"/>
              <w:right w:w="75" w:type="dxa"/>
            </w:tcMar>
            <w:vAlign w:val="center"/>
          </w:tcPr>
          <w:p w14:paraId="140310A7">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auto"/>
            </w:pPr>
            <w:r>
              <w:rPr>
                <w:rFonts w:ascii="微软雅黑" w:hAnsi="微软雅黑" w:eastAsia="微软雅黑" w:cs="微软雅黑"/>
                <w:b/>
                <w:bCs/>
                <w:i w:val="0"/>
                <w:iCs w:val="0"/>
                <w:caps w:val="0"/>
                <w:color w:val="000000"/>
                <w:spacing w:val="0"/>
                <w:kern w:val="0"/>
                <w:sz w:val="20"/>
                <w:szCs w:val="20"/>
                <w:lang w:val="en-US" w:eastAsia="zh-CN" w:bidi="ar"/>
              </w:rPr>
              <w:t>注意事项:</w:t>
            </w:r>
          </w:p>
          <w:p w14:paraId="04C65BA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1.山西为大陆性季风气候，早晚温差较大，空气较为干燥，请提醒来访客人多喝水多食水果。</w:t>
            </w:r>
          </w:p>
          <w:p w14:paraId="27DB5FE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2.山西本地饮食习惯以面食为主。山西菜的基本风味以咸香为主，甜酸为辅，菜肴可分为南、北、中三派。南路以运城、临汾地区为主，菜品以海味为最，口味偏清淡。北路以大同、五台山为代表，菜肴讲究重油重色。中路菜以太原为主，兼收南北之长，选料精细，切配考究，山西菜具有酥烂、香嫩、重色、重味的特点。</w:t>
            </w:r>
          </w:p>
          <w:p w14:paraId="04324427">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3.山西饮水碱性较大，请适量食用山西特产老陈醋，不仅可中和水内碱质，还可增强体质，预防感冒，更有美容的奇特疗效。</w:t>
            </w:r>
          </w:p>
          <w:p w14:paraId="7D42F1EB">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4.出行必备：雨衣或雨伞、运动鞋、感冒药、肠胃药、防虫膏药、防晒油、太阳帽、太阳镜等。</w:t>
            </w:r>
          </w:p>
          <w:p w14:paraId="12039619">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5.山西是中华文明的发祥地之一，有着深厚的历史文化底蕴，敬请各位游客入乡随俗，遵从各地风俗。</w:t>
            </w:r>
          </w:p>
          <w:p w14:paraId="11E4CB9D">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6.山西地上古建筑及珍贵文物众多，敬请游客爱护古建，珍惜文物。</w:t>
            </w:r>
          </w:p>
          <w:p w14:paraId="0EB86299">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7.山西景区之间的时间较长，请大家做好准备。</w:t>
            </w:r>
          </w:p>
          <w:p w14:paraId="23B9218E">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8.山西旅游开发较晚，各项基础设施及接待条件比发达地区还有差距。</w:t>
            </w:r>
          </w:p>
          <w:p w14:paraId="207CE5C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9.酒店大堂、房间、洗手间及餐厅多为光滑地面，行走时请注意脚下，避免摔倒。</w:t>
            </w:r>
          </w:p>
          <w:p w14:paraId="28C5B0C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10.酒店退房时间为中午的12：00，晚班机的客人可把行李寄存在酒店后自由活动或自补房差开钟点房休息。</w:t>
            </w:r>
          </w:p>
          <w:p w14:paraId="23AA9C42">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11.行程中所含早餐均为住宿酒店提供，包含在房费中，不用不退。</w:t>
            </w:r>
          </w:p>
          <w:p w14:paraId="254AB5B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12.在不减少景点数量及游览时间的前提下，旅行社可与游客友好协商，根据实际情况调整游览顺序。</w:t>
            </w:r>
          </w:p>
          <w:p w14:paraId="05166BEA">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13.行程中标注的景点游览时间是根据旅游正常情况来约定的，为抵达景区大门始至离开景区大门止；原则上淡季人不多的时候前面标注的游览时间都能够确保游客充分将景点游览完毕。关于行程上约定的城市之间景点之间的车程时间以无特殊情况（如堵车、下雨、下雪、修路或意外等）特殊状况出现为标准来测算的时间，如有任何一种情况发生都有可能造成时间的变化，请各位游客理解。</w:t>
            </w:r>
          </w:p>
          <w:p w14:paraId="0CDC0EE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14.行程结束后自由活动期间，请注意自身人身财产安全，切记单独行动，不要盲目听信的士车司机的话。在此期间经游客主动要求或经协商一致，签署补充协议，我社可安排其他另付费特色体验项目。</w:t>
            </w:r>
          </w:p>
          <w:p w14:paraId="7CD6C400">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i w:val="0"/>
                <w:iCs w:val="0"/>
                <w:caps w:val="0"/>
                <w:color w:val="000000"/>
                <w:spacing w:val="0"/>
                <w:kern w:val="0"/>
                <w:sz w:val="20"/>
                <w:szCs w:val="20"/>
                <w:lang w:val="en-US" w:eastAsia="zh-CN" w:bidi="ar"/>
              </w:rPr>
              <w:t>15.由于有关环保法律和政策要求，自由活动期间旅游大巴停运，期间可能不会开放车内空调。</w:t>
            </w:r>
          </w:p>
          <w:p w14:paraId="3F616448">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p>
          <w:p w14:paraId="11B0A4B5">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sz w:val="20"/>
                <w:szCs w:val="20"/>
              </w:rPr>
            </w:pPr>
            <w:r>
              <w:rPr>
                <w:rFonts w:hint="eastAsia" w:ascii="微软雅黑" w:hAnsi="微软雅黑" w:eastAsia="微软雅黑" w:cs="微软雅黑"/>
                <w:b/>
                <w:bCs/>
                <w:i w:val="0"/>
                <w:iCs w:val="0"/>
                <w:caps w:val="0"/>
                <w:color w:val="000000"/>
                <w:spacing w:val="0"/>
                <w:kern w:val="0"/>
                <w:sz w:val="20"/>
                <w:szCs w:val="20"/>
                <w:lang w:val="en-US" w:eastAsia="zh-CN" w:bidi="ar"/>
              </w:rPr>
              <w:t>投诉与建议:</w:t>
            </w:r>
          </w:p>
          <w:p w14:paraId="0CA4908C">
            <w:pPr>
              <w:keepNext w:val="0"/>
              <w:keepLines w:val="0"/>
              <w:pageBreakBefore w:val="0"/>
              <w:widowControl/>
              <w:suppressLineNumbers w:val="0"/>
              <w:kinsoku/>
              <w:wordWrap/>
              <w:overflowPunct/>
              <w:topLinePunct w:val="0"/>
              <w:autoSpaceDE/>
              <w:autoSpaceDN/>
              <w:bidi w:val="0"/>
              <w:adjustRightInd/>
              <w:snapToGrid/>
              <w:spacing w:line="320" w:lineRule="exact"/>
              <w:ind w:left="0" w:firstLine="0"/>
              <w:jc w:val="left"/>
              <w:textAlignment w:val="auto"/>
              <w:rPr>
                <w:rFonts w:hint="eastAsia" w:ascii="微软雅黑" w:hAnsi="微软雅黑" w:eastAsia="微软雅黑" w:cs="微软雅黑"/>
                <w:i w:val="0"/>
                <w:iCs w:val="0"/>
                <w:caps w:val="0"/>
                <w:color w:val="000000"/>
                <w:spacing w:val="0"/>
                <w:kern w:val="0"/>
                <w:sz w:val="20"/>
                <w:szCs w:val="20"/>
                <w:lang w:val="en-US" w:eastAsia="zh-CN" w:bidi="ar"/>
              </w:rPr>
            </w:pPr>
            <w:r>
              <w:rPr>
                <w:rFonts w:hint="eastAsia" w:ascii="微软雅黑" w:hAnsi="微软雅黑" w:eastAsia="微软雅黑" w:cs="微软雅黑"/>
                <w:i w:val="0"/>
                <w:iCs w:val="0"/>
                <w:caps w:val="0"/>
                <w:color w:val="000000"/>
                <w:spacing w:val="0"/>
                <w:kern w:val="0"/>
                <w:sz w:val="20"/>
                <w:szCs w:val="20"/>
                <w:lang w:val="en-US" w:eastAsia="zh-CN" w:bidi="ar"/>
              </w:rPr>
              <w:t>为保证我们的服务质量，同时也为了保障旅游者的利益，在游览过程中若对我社提供的服务如酒店、用车、导游、用餐等有不满的地方，请及时提出，并请及时告知我社，以便我社进行或调整，让问题在当地得以及时处理；请认真填写意见单，投诉以在当地自行填写的意见单为准。行程结束时请客人认真如实填写《旅游意见反馈表》或《服务质量跟踪表》我社以意见反馈表为主要依据。若游客当时未明确提出异议，或因未填写意见单，我社视为游客自行放弃权利，则无法受理投诉；恕不受理客人返程后的投诉以及因虚填意见单而产生的后续争议和投诉，由此而造成的一切损失由客人自负。</w:t>
            </w:r>
          </w:p>
        </w:tc>
      </w:tr>
    </w:tbl>
    <w:p w14:paraId="536BF96F">
      <w:pPr>
        <w:keepNext w:val="0"/>
        <w:keepLines w:val="0"/>
        <w:widowControl/>
        <w:suppressLineNumbers w:val="0"/>
        <w:jc w:val="left"/>
      </w:pPr>
    </w:p>
    <w:p w14:paraId="3EB57C26"/>
    <w:sectPr>
      <w:pgSz w:w="11906" w:h="16838"/>
      <w:pgMar w:top="600" w:right="446" w:bottom="278" w:left="5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3"/>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diMDNiMDlmNDUyMTE3ZGFmYjVkYzI2M2M3M2VlZDUifQ=="/>
  </w:docVars>
  <w:rsids>
    <w:rsidRoot w:val="0590035A"/>
    <w:rsid w:val="001E38D7"/>
    <w:rsid w:val="00761AE1"/>
    <w:rsid w:val="00B22BA0"/>
    <w:rsid w:val="00D7227B"/>
    <w:rsid w:val="00FF0898"/>
    <w:rsid w:val="02E04B5D"/>
    <w:rsid w:val="03B95D06"/>
    <w:rsid w:val="03FD277C"/>
    <w:rsid w:val="045E7E2E"/>
    <w:rsid w:val="0461203D"/>
    <w:rsid w:val="04A6582D"/>
    <w:rsid w:val="054359B0"/>
    <w:rsid w:val="0590035A"/>
    <w:rsid w:val="060039FA"/>
    <w:rsid w:val="06A458C2"/>
    <w:rsid w:val="06E920E7"/>
    <w:rsid w:val="07C8179F"/>
    <w:rsid w:val="07F509FA"/>
    <w:rsid w:val="082D4823"/>
    <w:rsid w:val="08E03739"/>
    <w:rsid w:val="092A6B7C"/>
    <w:rsid w:val="092F499C"/>
    <w:rsid w:val="0A13641C"/>
    <w:rsid w:val="0A8C5272"/>
    <w:rsid w:val="0B090DAA"/>
    <w:rsid w:val="0BE67EE0"/>
    <w:rsid w:val="0BFE4B3A"/>
    <w:rsid w:val="0C1A0A48"/>
    <w:rsid w:val="0C6E765A"/>
    <w:rsid w:val="0CEA12C0"/>
    <w:rsid w:val="0D0C6378"/>
    <w:rsid w:val="0D696E2A"/>
    <w:rsid w:val="0DE03EEA"/>
    <w:rsid w:val="0DE04CD0"/>
    <w:rsid w:val="0EBF719B"/>
    <w:rsid w:val="0F377C38"/>
    <w:rsid w:val="0FA829ED"/>
    <w:rsid w:val="0FB76FBB"/>
    <w:rsid w:val="0FC20DD3"/>
    <w:rsid w:val="10A74E63"/>
    <w:rsid w:val="115F11C6"/>
    <w:rsid w:val="117808E1"/>
    <w:rsid w:val="1195700C"/>
    <w:rsid w:val="11ED52E9"/>
    <w:rsid w:val="122C6238"/>
    <w:rsid w:val="12503782"/>
    <w:rsid w:val="1270717A"/>
    <w:rsid w:val="12994134"/>
    <w:rsid w:val="129C4D99"/>
    <w:rsid w:val="129D0ECE"/>
    <w:rsid w:val="12B74F0F"/>
    <w:rsid w:val="134F17C4"/>
    <w:rsid w:val="135B2640"/>
    <w:rsid w:val="13A270BE"/>
    <w:rsid w:val="13C14BF5"/>
    <w:rsid w:val="13CB2192"/>
    <w:rsid w:val="13E62D09"/>
    <w:rsid w:val="149D4484"/>
    <w:rsid w:val="14CF7118"/>
    <w:rsid w:val="15485F7C"/>
    <w:rsid w:val="15652D58"/>
    <w:rsid w:val="15AD5E5D"/>
    <w:rsid w:val="160A69CC"/>
    <w:rsid w:val="16414490"/>
    <w:rsid w:val="1643229E"/>
    <w:rsid w:val="16DA1621"/>
    <w:rsid w:val="16DF15B9"/>
    <w:rsid w:val="17983C2F"/>
    <w:rsid w:val="17B74039"/>
    <w:rsid w:val="193D12F2"/>
    <w:rsid w:val="19B02EB2"/>
    <w:rsid w:val="1AE24529"/>
    <w:rsid w:val="1B235834"/>
    <w:rsid w:val="1BC01A7D"/>
    <w:rsid w:val="1BD95BE2"/>
    <w:rsid w:val="1C891473"/>
    <w:rsid w:val="1CB63FFD"/>
    <w:rsid w:val="1D6610C2"/>
    <w:rsid w:val="1DFA52B6"/>
    <w:rsid w:val="1DFB752E"/>
    <w:rsid w:val="1E2C2425"/>
    <w:rsid w:val="1E742ABC"/>
    <w:rsid w:val="1EDD32D1"/>
    <w:rsid w:val="1F204309"/>
    <w:rsid w:val="202218F1"/>
    <w:rsid w:val="20346964"/>
    <w:rsid w:val="20830C3C"/>
    <w:rsid w:val="21C816A1"/>
    <w:rsid w:val="21F867BB"/>
    <w:rsid w:val="22EA1197"/>
    <w:rsid w:val="23333D6A"/>
    <w:rsid w:val="233E1DDF"/>
    <w:rsid w:val="237F265A"/>
    <w:rsid w:val="24A312B4"/>
    <w:rsid w:val="257E7DDE"/>
    <w:rsid w:val="266F679F"/>
    <w:rsid w:val="26F37180"/>
    <w:rsid w:val="27044C51"/>
    <w:rsid w:val="271C3373"/>
    <w:rsid w:val="273E7F45"/>
    <w:rsid w:val="27897CB8"/>
    <w:rsid w:val="278A0A85"/>
    <w:rsid w:val="27AA32C2"/>
    <w:rsid w:val="28220B78"/>
    <w:rsid w:val="28817483"/>
    <w:rsid w:val="289A6D28"/>
    <w:rsid w:val="28FE0ED2"/>
    <w:rsid w:val="2A097813"/>
    <w:rsid w:val="2A156C06"/>
    <w:rsid w:val="2A4A35C7"/>
    <w:rsid w:val="2A57076B"/>
    <w:rsid w:val="2AA26F31"/>
    <w:rsid w:val="2AA56EE2"/>
    <w:rsid w:val="2ADF5B87"/>
    <w:rsid w:val="2AFB0EED"/>
    <w:rsid w:val="2BAB2FA0"/>
    <w:rsid w:val="2BFB2CD8"/>
    <w:rsid w:val="2CDD149D"/>
    <w:rsid w:val="2D3D63E1"/>
    <w:rsid w:val="2DAA28F9"/>
    <w:rsid w:val="2DFA5C5F"/>
    <w:rsid w:val="2E2D37E4"/>
    <w:rsid w:val="2E433ED4"/>
    <w:rsid w:val="2E4931D5"/>
    <w:rsid w:val="2F0476B2"/>
    <w:rsid w:val="2F1E5C3E"/>
    <w:rsid w:val="2F260C83"/>
    <w:rsid w:val="2F6660E3"/>
    <w:rsid w:val="30E92D4B"/>
    <w:rsid w:val="31146793"/>
    <w:rsid w:val="3233015A"/>
    <w:rsid w:val="33265CC2"/>
    <w:rsid w:val="333C7B00"/>
    <w:rsid w:val="338E0324"/>
    <w:rsid w:val="3442504B"/>
    <w:rsid w:val="34540D34"/>
    <w:rsid w:val="34940589"/>
    <w:rsid w:val="352C7EB4"/>
    <w:rsid w:val="35B365EF"/>
    <w:rsid w:val="35C9373E"/>
    <w:rsid w:val="35F40373"/>
    <w:rsid w:val="35F428E1"/>
    <w:rsid w:val="36234BBB"/>
    <w:rsid w:val="36CF10AF"/>
    <w:rsid w:val="38253BDD"/>
    <w:rsid w:val="385940EC"/>
    <w:rsid w:val="3877489F"/>
    <w:rsid w:val="3890146B"/>
    <w:rsid w:val="395E3A7A"/>
    <w:rsid w:val="39800F59"/>
    <w:rsid w:val="3A091644"/>
    <w:rsid w:val="3C67461B"/>
    <w:rsid w:val="3D210A23"/>
    <w:rsid w:val="3DA626C9"/>
    <w:rsid w:val="3DEB4CD2"/>
    <w:rsid w:val="3E657DC2"/>
    <w:rsid w:val="3E754743"/>
    <w:rsid w:val="3ED85D2E"/>
    <w:rsid w:val="3EF20D2A"/>
    <w:rsid w:val="3EF5542E"/>
    <w:rsid w:val="3FFD1C15"/>
    <w:rsid w:val="40046C83"/>
    <w:rsid w:val="403F656D"/>
    <w:rsid w:val="40501084"/>
    <w:rsid w:val="406E765A"/>
    <w:rsid w:val="4127780E"/>
    <w:rsid w:val="412A324F"/>
    <w:rsid w:val="412D2253"/>
    <w:rsid w:val="41370C39"/>
    <w:rsid w:val="41650550"/>
    <w:rsid w:val="41A0173B"/>
    <w:rsid w:val="41C37B1F"/>
    <w:rsid w:val="41E21017"/>
    <w:rsid w:val="42FA4F77"/>
    <w:rsid w:val="43903B3D"/>
    <w:rsid w:val="44644441"/>
    <w:rsid w:val="446948F1"/>
    <w:rsid w:val="44BA6B29"/>
    <w:rsid w:val="45407BC8"/>
    <w:rsid w:val="47681221"/>
    <w:rsid w:val="47772C25"/>
    <w:rsid w:val="47816BD8"/>
    <w:rsid w:val="479927DD"/>
    <w:rsid w:val="481771AB"/>
    <w:rsid w:val="4873122F"/>
    <w:rsid w:val="490A360F"/>
    <w:rsid w:val="4A323C48"/>
    <w:rsid w:val="4A5809E9"/>
    <w:rsid w:val="4B93689C"/>
    <w:rsid w:val="4BFD41B8"/>
    <w:rsid w:val="4D062B2C"/>
    <w:rsid w:val="4D6C061D"/>
    <w:rsid w:val="4DB70833"/>
    <w:rsid w:val="4E204823"/>
    <w:rsid w:val="4E570291"/>
    <w:rsid w:val="4E7613C9"/>
    <w:rsid w:val="4E8747E5"/>
    <w:rsid w:val="4E8F1CB0"/>
    <w:rsid w:val="4ECB3697"/>
    <w:rsid w:val="4F372580"/>
    <w:rsid w:val="4F910E53"/>
    <w:rsid w:val="4FC8052F"/>
    <w:rsid w:val="500B2A63"/>
    <w:rsid w:val="504517C0"/>
    <w:rsid w:val="50E16207"/>
    <w:rsid w:val="50F85769"/>
    <w:rsid w:val="519C66C5"/>
    <w:rsid w:val="519D29B1"/>
    <w:rsid w:val="52137435"/>
    <w:rsid w:val="525320F6"/>
    <w:rsid w:val="525A1FA9"/>
    <w:rsid w:val="52E50983"/>
    <w:rsid w:val="53A13E36"/>
    <w:rsid w:val="53A37961"/>
    <w:rsid w:val="53E843D5"/>
    <w:rsid w:val="53FD5F56"/>
    <w:rsid w:val="54193EC5"/>
    <w:rsid w:val="54647FBD"/>
    <w:rsid w:val="54843BB7"/>
    <w:rsid w:val="54CB68E2"/>
    <w:rsid w:val="55517E8C"/>
    <w:rsid w:val="56600D20"/>
    <w:rsid w:val="5672641D"/>
    <w:rsid w:val="56731CC7"/>
    <w:rsid w:val="574C69C2"/>
    <w:rsid w:val="575B34D6"/>
    <w:rsid w:val="57F0036F"/>
    <w:rsid w:val="585C2D75"/>
    <w:rsid w:val="59F6643C"/>
    <w:rsid w:val="5A1340E9"/>
    <w:rsid w:val="5A144EA7"/>
    <w:rsid w:val="5A300F3A"/>
    <w:rsid w:val="5A6B201D"/>
    <w:rsid w:val="5B0808FD"/>
    <w:rsid w:val="5B281932"/>
    <w:rsid w:val="5B996660"/>
    <w:rsid w:val="5BEB56DE"/>
    <w:rsid w:val="5C744391"/>
    <w:rsid w:val="5D401C69"/>
    <w:rsid w:val="5DD1779C"/>
    <w:rsid w:val="5E1E3FB6"/>
    <w:rsid w:val="5E4466F5"/>
    <w:rsid w:val="5F8E7A52"/>
    <w:rsid w:val="603D2A8E"/>
    <w:rsid w:val="618B12C2"/>
    <w:rsid w:val="61A23767"/>
    <w:rsid w:val="61B1381F"/>
    <w:rsid w:val="62124C99"/>
    <w:rsid w:val="628F7C5C"/>
    <w:rsid w:val="632423A4"/>
    <w:rsid w:val="632C5233"/>
    <w:rsid w:val="638A155C"/>
    <w:rsid w:val="656E5848"/>
    <w:rsid w:val="65C06F7D"/>
    <w:rsid w:val="65E81727"/>
    <w:rsid w:val="6682065D"/>
    <w:rsid w:val="6690331D"/>
    <w:rsid w:val="66AE591F"/>
    <w:rsid w:val="66B21D89"/>
    <w:rsid w:val="66B25EEC"/>
    <w:rsid w:val="66BD14F4"/>
    <w:rsid w:val="66D04CA1"/>
    <w:rsid w:val="66D4157A"/>
    <w:rsid w:val="6738592E"/>
    <w:rsid w:val="67683D43"/>
    <w:rsid w:val="67CA2856"/>
    <w:rsid w:val="67F741A9"/>
    <w:rsid w:val="685705B4"/>
    <w:rsid w:val="68C374C3"/>
    <w:rsid w:val="68D8185E"/>
    <w:rsid w:val="68F60747"/>
    <w:rsid w:val="694005E4"/>
    <w:rsid w:val="694A3EBC"/>
    <w:rsid w:val="69AC7BA5"/>
    <w:rsid w:val="6A514AD6"/>
    <w:rsid w:val="6AFB7215"/>
    <w:rsid w:val="6B163FB3"/>
    <w:rsid w:val="6B80746E"/>
    <w:rsid w:val="6B9E30BA"/>
    <w:rsid w:val="6C1159AA"/>
    <w:rsid w:val="6C286570"/>
    <w:rsid w:val="6C451B9B"/>
    <w:rsid w:val="6C6A340B"/>
    <w:rsid w:val="6D03385B"/>
    <w:rsid w:val="6DFC05B5"/>
    <w:rsid w:val="6E6705D2"/>
    <w:rsid w:val="6EB90510"/>
    <w:rsid w:val="6EC923CE"/>
    <w:rsid w:val="6F072FF2"/>
    <w:rsid w:val="6FA55D29"/>
    <w:rsid w:val="6FA615E9"/>
    <w:rsid w:val="71F52ED2"/>
    <w:rsid w:val="7243409F"/>
    <w:rsid w:val="7249447E"/>
    <w:rsid w:val="727014CF"/>
    <w:rsid w:val="727A5CBC"/>
    <w:rsid w:val="7345658A"/>
    <w:rsid w:val="73904597"/>
    <w:rsid w:val="749B2598"/>
    <w:rsid w:val="74C535B5"/>
    <w:rsid w:val="752D33CD"/>
    <w:rsid w:val="754232A9"/>
    <w:rsid w:val="75822A59"/>
    <w:rsid w:val="758C33E6"/>
    <w:rsid w:val="7590790C"/>
    <w:rsid w:val="768837A1"/>
    <w:rsid w:val="76D32670"/>
    <w:rsid w:val="77850FA2"/>
    <w:rsid w:val="78031B76"/>
    <w:rsid w:val="780F7BCB"/>
    <w:rsid w:val="7855167B"/>
    <w:rsid w:val="798C23A1"/>
    <w:rsid w:val="7AA96080"/>
    <w:rsid w:val="7B5F7EB6"/>
    <w:rsid w:val="7B8E3018"/>
    <w:rsid w:val="7B8E4147"/>
    <w:rsid w:val="7BCA40CC"/>
    <w:rsid w:val="7BEB2E77"/>
    <w:rsid w:val="7C6004DB"/>
    <w:rsid w:val="7C717BD4"/>
    <w:rsid w:val="7C9D299C"/>
    <w:rsid w:val="7CA144C3"/>
    <w:rsid w:val="7D224F1F"/>
    <w:rsid w:val="7D654BEE"/>
    <w:rsid w:val="7DC658AB"/>
    <w:rsid w:val="7EF565CE"/>
    <w:rsid w:val="7F81683F"/>
    <w:rsid w:val="7F8C6B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unhideWhenUsed/>
    <w:qFormat/>
    <w:uiPriority w:val="0"/>
    <w:rPr>
      <w:rFonts w:ascii="宋体" w:hAnsi="Courier New" w:cs="Courier New"/>
      <w:szCs w:val="21"/>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5786</Words>
  <Characters>5988</Characters>
  <Lines>0</Lines>
  <Paragraphs>0</Paragraphs>
  <TotalTime>1</TotalTime>
  <ScaleCrop>false</ScaleCrop>
  <LinksUpToDate>false</LinksUpToDate>
  <CharactersWithSpaces>6039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2020-07-07T09:04:00Z</dcterms:created>
  <dc:creator>魏宏飞-飞扬假期®西安 西北 东北</dc:creator>
  <cp:lastModifiedBy>飞扬假期~方涛：西安山西甘青新疆</cp:lastModifiedBy>
  <dcterms:modified xsi:type="dcterms:W3CDTF">2025-08-22T08:33:53Z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FAA6AF8E4A534A86837E3CF664A1F72F_13</vt:lpwstr>
  </property>
  <property fmtid="{D5CDD505-2E9C-101B-9397-08002B2CF9AE}" pid="4" name="KSOTemplateDocerSaveRecord">
    <vt:lpwstr>eyJoZGlkIjoiOWY2M2FjMjhmMWQ5Y2I5MDgyNTc5MzY2YzhiNjk1M2EiLCJ1c2VySWQiOiIzODg3NzUyMzIifQ==</vt:lpwstr>
  </property>
</Properties>
</file>