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20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120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40" w:hRule="atLeast"/>
        </w:trPr>
        <w:tc>
          <w:tcPr>
            <w:tcW w:w="0" w:type="auto"/>
            <w:tcBorders>
              <w:top w:val="nil"/>
              <w:left w:val="nil"/>
              <w:bottom w:val="nil"/>
              <w:right w:val="nil"/>
            </w:tcBorders>
            <w:shd w:val="clear" w:color="auto" w:fill="auto"/>
            <w:tcMar>
              <w:top w:w="0" w:type="dxa"/>
              <w:left w:w="75" w:type="dxa"/>
              <w:bottom w:w="0" w:type="dxa"/>
              <w:right w:w="75" w:type="dxa"/>
            </w:tcMar>
            <w:vAlign w:val="center"/>
          </w:tcPr>
          <w:p>
            <w:pPr>
              <w:keepNext w:val="0"/>
              <w:keepLines w:val="0"/>
              <w:widowControl/>
              <w:suppressLineNumbers w:val="0"/>
              <w:spacing w:line="360" w:lineRule="atLeast"/>
              <w:jc w:val="both"/>
              <w:rPr>
                <w:rFonts w:ascii="微软雅黑" w:hAnsi="微软雅黑" w:eastAsia="微软雅黑" w:cs="微软雅黑"/>
                <w:i w:val="0"/>
                <w:caps w:val="0"/>
                <w:color w:val="000000"/>
                <w:spacing w:val="0"/>
                <w:sz w:val="32"/>
                <w:szCs w:val="32"/>
              </w:rPr>
            </w:pPr>
            <w:r>
              <w:rPr>
                <w:rFonts w:ascii="微软雅黑" w:hAnsi="微软雅黑" w:eastAsia="微软雅黑" w:cs="微软雅黑"/>
                <w:i w:val="0"/>
                <w:caps w:val="0"/>
                <w:color w:val="000000"/>
                <w:spacing w:val="0"/>
                <w:sz w:val="32"/>
                <w:szCs w:val="32"/>
              </w:rPr>
              <w:t>【河西走廊】张掖丹霞-嘉峪关-莫高窟-鸣沙山月牙泉</w:t>
            </w:r>
          </w:p>
          <w:p>
            <w:pPr>
              <w:keepNext w:val="0"/>
              <w:keepLines w:val="0"/>
              <w:widowControl/>
              <w:suppressLineNumbers w:val="0"/>
              <w:spacing w:line="360" w:lineRule="atLeast"/>
              <w:ind w:firstLine="4800" w:firstLineChars="1500"/>
              <w:jc w:val="both"/>
              <w:rPr>
                <w:rFonts w:hint="eastAsia" w:ascii="微软雅黑" w:hAnsi="微软雅黑" w:eastAsia="微软雅黑" w:cs="微软雅黑"/>
                <w:i w:val="0"/>
                <w:caps w:val="0"/>
                <w:color w:val="000000"/>
                <w:spacing w:val="0"/>
                <w:sz w:val="32"/>
                <w:szCs w:val="32"/>
                <w:lang w:eastAsia="zh-CN"/>
              </w:rPr>
            </w:pPr>
            <w:r>
              <w:rPr>
                <w:rFonts w:ascii="微软雅黑" w:hAnsi="微软雅黑" w:eastAsia="微软雅黑" w:cs="微软雅黑"/>
                <w:i w:val="0"/>
                <w:caps w:val="0"/>
                <w:color w:val="000000"/>
                <w:spacing w:val="0"/>
                <w:sz w:val="32"/>
                <w:szCs w:val="32"/>
              </w:rPr>
              <w:t>-青海雅丹-翡翠湖-茶卡-青海湖-塔尔寺 8天</w:t>
            </w:r>
          </w:p>
        </w:tc>
      </w:tr>
    </w:tbl>
    <w:p>
      <w:pPr>
        <w:rPr>
          <w:vanish/>
          <w:sz w:val="24"/>
          <w:szCs w:val="24"/>
        </w:rPr>
      </w:pPr>
    </w:p>
    <w:p>
      <w:pPr>
        <w:rPr>
          <w:vanish/>
          <w:sz w:val="24"/>
          <w:szCs w:val="24"/>
        </w:rPr>
      </w:pPr>
    </w:p>
    <w:p>
      <w:pPr>
        <w:rPr>
          <w:vanish/>
          <w:sz w:val="24"/>
          <w:szCs w:val="24"/>
        </w:rPr>
      </w:pPr>
    </w:p>
    <w:tbl>
      <w:tblPr>
        <w:tblStyle w:val="2"/>
        <w:tblW w:w="109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690"/>
        <w:gridCol w:w="9000"/>
        <w:gridCol w:w="629"/>
        <w:gridCol w:w="6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40" w:hRule="atLeast"/>
        </w:trPr>
        <w:tc>
          <w:tcPr>
            <w:tcW w:w="690" w:type="dxa"/>
            <w:tcBorders>
              <w:top w:val="single" w:color="000000" w:sz="2" w:space="0"/>
              <w:left w:val="single" w:color="000000" w:sz="6" w:space="0"/>
              <w:bottom w:val="single" w:color="000000" w:sz="6" w:space="0"/>
              <w:right w:val="single" w:color="000000" w:sz="6" w:space="0"/>
            </w:tcBorders>
            <w:shd w:val="clear" w:color="auto" w:fill="EAEAEA"/>
            <w:tcMar>
              <w:top w:w="0" w:type="dxa"/>
              <w:left w:w="75" w:type="dxa"/>
              <w:bottom w:w="0" w:type="dxa"/>
              <w:right w:w="75" w:type="dxa"/>
            </w:tcMar>
            <w:vAlign w:val="center"/>
          </w:tcPr>
          <w:p>
            <w:pPr>
              <w:keepNext w:val="0"/>
              <w:keepLines w:val="0"/>
              <w:widowControl/>
              <w:suppressLineNumbers w:val="0"/>
              <w:spacing w:line="360" w:lineRule="atLeast"/>
              <w:ind w:left="0" w:firstLine="0"/>
              <w:jc w:val="center"/>
              <w:rPr>
                <w:rFonts w:hint="eastAsia" w:ascii="微软雅黑" w:hAnsi="微软雅黑" w:eastAsia="微软雅黑" w:cs="微软雅黑"/>
                <w:b/>
                <w:i w:val="0"/>
                <w:caps w:val="0"/>
                <w:color w:val="000000"/>
                <w:spacing w:val="0"/>
                <w:sz w:val="20"/>
                <w:szCs w:val="20"/>
              </w:rPr>
            </w:pPr>
            <w:r>
              <w:rPr>
                <w:rFonts w:hint="eastAsia" w:ascii="微软雅黑" w:hAnsi="微软雅黑" w:eastAsia="微软雅黑" w:cs="微软雅黑"/>
                <w:b/>
                <w:i w:val="0"/>
                <w:caps w:val="0"/>
                <w:color w:val="000000"/>
                <w:spacing w:val="0"/>
                <w:kern w:val="0"/>
                <w:sz w:val="20"/>
                <w:szCs w:val="20"/>
                <w:lang w:val="en-US" w:eastAsia="zh-CN" w:bidi="ar"/>
              </w:rPr>
              <w:t>日期</w:t>
            </w:r>
          </w:p>
        </w:tc>
        <w:tc>
          <w:tcPr>
            <w:tcW w:w="9000" w:type="dxa"/>
            <w:tcBorders>
              <w:top w:val="single" w:color="000000" w:sz="2" w:space="0"/>
              <w:left w:val="single" w:color="000000" w:sz="6" w:space="0"/>
              <w:bottom w:val="single" w:color="000000" w:sz="6" w:space="0"/>
              <w:right w:val="single" w:color="000000" w:sz="6" w:space="0"/>
            </w:tcBorders>
            <w:shd w:val="clear" w:color="auto" w:fill="EAEAEA"/>
            <w:tcMar>
              <w:top w:w="0" w:type="dxa"/>
              <w:left w:w="75" w:type="dxa"/>
              <w:bottom w:w="0" w:type="dxa"/>
              <w:right w:w="75" w:type="dxa"/>
            </w:tcMar>
            <w:vAlign w:val="center"/>
          </w:tcPr>
          <w:p>
            <w:pPr>
              <w:keepNext w:val="0"/>
              <w:keepLines w:val="0"/>
              <w:widowControl/>
              <w:suppressLineNumbers w:val="0"/>
              <w:spacing w:line="360" w:lineRule="atLeast"/>
              <w:ind w:left="0" w:firstLine="0"/>
              <w:jc w:val="center"/>
              <w:rPr>
                <w:rFonts w:hint="eastAsia" w:ascii="微软雅黑" w:hAnsi="微软雅黑" w:eastAsia="微软雅黑" w:cs="微软雅黑"/>
                <w:b/>
                <w:i w:val="0"/>
                <w:caps w:val="0"/>
                <w:color w:val="000000"/>
                <w:spacing w:val="0"/>
                <w:sz w:val="20"/>
                <w:szCs w:val="20"/>
              </w:rPr>
            </w:pPr>
            <w:r>
              <w:rPr>
                <w:rFonts w:hint="eastAsia" w:ascii="微软雅黑" w:hAnsi="微软雅黑" w:eastAsia="微软雅黑" w:cs="微软雅黑"/>
                <w:b/>
                <w:i w:val="0"/>
                <w:caps w:val="0"/>
                <w:color w:val="000000"/>
                <w:spacing w:val="0"/>
                <w:kern w:val="0"/>
                <w:sz w:val="20"/>
                <w:szCs w:val="20"/>
                <w:lang w:val="en-US" w:eastAsia="zh-CN" w:bidi="ar"/>
              </w:rPr>
              <w:t>行程安排</w:t>
            </w:r>
          </w:p>
        </w:tc>
        <w:tc>
          <w:tcPr>
            <w:tcW w:w="629" w:type="dxa"/>
            <w:tcBorders>
              <w:top w:val="single" w:color="000000" w:sz="2" w:space="0"/>
              <w:left w:val="single" w:color="000000" w:sz="6" w:space="0"/>
              <w:bottom w:val="single" w:color="000000" w:sz="6" w:space="0"/>
              <w:right w:val="single" w:color="000000" w:sz="6" w:space="0"/>
            </w:tcBorders>
            <w:shd w:val="clear" w:color="auto" w:fill="EAEAEA"/>
            <w:tcMar>
              <w:top w:w="0" w:type="dxa"/>
              <w:left w:w="75" w:type="dxa"/>
              <w:bottom w:w="0" w:type="dxa"/>
              <w:right w:w="75" w:type="dxa"/>
            </w:tcMar>
            <w:vAlign w:val="center"/>
          </w:tcPr>
          <w:p>
            <w:pPr>
              <w:keepNext w:val="0"/>
              <w:keepLines w:val="0"/>
              <w:widowControl/>
              <w:suppressLineNumbers w:val="0"/>
              <w:spacing w:line="360" w:lineRule="atLeast"/>
              <w:ind w:left="0" w:firstLine="0"/>
              <w:jc w:val="center"/>
              <w:rPr>
                <w:rFonts w:hint="eastAsia" w:ascii="微软雅黑" w:hAnsi="微软雅黑" w:eastAsia="微软雅黑" w:cs="微软雅黑"/>
                <w:b/>
                <w:i w:val="0"/>
                <w:caps w:val="0"/>
                <w:color w:val="000000"/>
                <w:spacing w:val="0"/>
                <w:sz w:val="20"/>
                <w:szCs w:val="20"/>
              </w:rPr>
            </w:pPr>
            <w:r>
              <w:rPr>
                <w:rFonts w:hint="eastAsia" w:ascii="微软雅黑" w:hAnsi="微软雅黑" w:eastAsia="微软雅黑" w:cs="微软雅黑"/>
                <w:b/>
                <w:i w:val="0"/>
                <w:caps w:val="0"/>
                <w:color w:val="000000"/>
                <w:spacing w:val="0"/>
                <w:kern w:val="0"/>
                <w:sz w:val="20"/>
                <w:szCs w:val="20"/>
                <w:lang w:val="en-US" w:eastAsia="zh-CN" w:bidi="ar"/>
              </w:rPr>
              <w:t>住宿</w:t>
            </w:r>
          </w:p>
        </w:tc>
        <w:tc>
          <w:tcPr>
            <w:tcW w:w="661" w:type="dxa"/>
            <w:tcBorders>
              <w:top w:val="single" w:color="000000" w:sz="2" w:space="0"/>
              <w:left w:val="single" w:color="000000" w:sz="6" w:space="0"/>
              <w:bottom w:val="single" w:color="000000" w:sz="6" w:space="0"/>
              <w:right w:val="single" w:color="000000" w:sz="6" w:space="0"/>
            </w:tcBorders>
            <w:shd w:val="clear" w:color="auto" w:fill="EAEAEA"/>
            <w:tcMar>
              <w:top w:w="0" w:type="dxa"/>
              <w:left w:w="75" w:type="dxa"/>
              <w:bottom w:w="0" w:type="dxa"/>
              <w:right w:w="75" w:type="dxa"/>
            </w:tcMar>
            <w:vAlign w:val="center"/>
          </w:tcPr>
          <w:p>
            <w:pPr>
              <w:keepNext w:val="0"/>
              <w:keepLines w:val="0"/>
              <w:widowControl/>
              <w:suppressLineNumbers w:val="0"/>
              <w:spacing w:line="360" w:lineRule="atLeast"/>
              <w:ind w:left="0" w:firstLine="0"/>
              <w:jc w:val="center"/>
              <w:rPr>
                <w:rFonts w:hint="eastAsia" w:ascii="微软雅黑" w:hAnsi="微软雅黑" w:eastAsia="微软雅黑" w:cs="微软雅黑"/>
                <w:b/>
                <w:i w:val="0"/>
                <w:caps w:val="0"/>
                <w:color w:val="000000"/>
                <w:spacing w:val="0"/>
                <w:sz w:val="20"/>
                <w:szCs w:val="20"/>
              </w:rPr>
            </w:pPr>
            <w:r>
              <w:rPr>
                <w:rFonts w:hint="eastAsia" w:ascii="微软雅黑" w:hAnsi="微软雅黑" w:eastAsia="微软雅黑" w:cs="微软雅黑"/>
                <w:b/>
                <w:i w:val="0"/>
                <w:caps w:val="0"/>
                <w:color w:val="000000"/>
                <w:spacing w:val="0"/>
                <w:kern w:val="0"/>
                <w:sz w:val="20"/>
                <w:szCs w:val="20"/>
                <w:lang w:val="en-US" w:eastAsia="zh-CN" w:bidi="ar"/>
              </w:rPr>
              <w:t>餐饮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40" w:hRule="atLeast"/>
        </w:trPr>
        <w:tc>
          <w:tcPr>
            <w:tcW w:w="690"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spacing w:line="360" w:lineRule="atLeast"/>
              <w:ind w:left="0" w:leftChars="0" w:firstLine="0" w:firstLineChars="0"/>
              <w:jc w:val="center"/>
              <w:rPr>
                <w:rFonts w:hint="default" w:ascii="微软雅黑" w:hAnsi="微软雅黑" w:eastAsia="微软雅黑" w:cs="微软雅黑"/>
                <w:i w:val="0"/>
                <w:caps w:val="0"/>
                <w:color w:val="000000"/>
                <w:spacing w:val="0"/>
                <w:sz w:val="20"/>
                <w:szCs w:val="20"/>
                <w:lang w:val="en-US"/>
              </w:rPr>
            </w:pPr>
            <w:r>
              <w:rPr>
                <w:rFonts w:hint="eastAsia" w:ascii="微软雅黑" w:hAnsi="微软雅黑" w:eastAsia="微软雅黑" w:cs="微软雅黑"/>
                <w:i w:val="0"/>
                <w:caps w:val="0"/>
                <w:color w:val="000000"/>
                <w:spacing w:val="0"/>
                <w:kern w:val="0"/>
                <w:sz w:val="20"/>
                <w:szCs w:val="20"/>
                <w:lang w:val="en-US" w:eastAsia="zh-CN" w:bidi="ar"/>
              </w:rPr>
              <w:t>D1</w:t>
            </w:r>
          </w:p>
        </w:tc>
        <w:tc>
          <w:tcPr>
            <w:tcW w:w="9000"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left"/>
              <w:rPr>
                <w:rFonts w:hint="eastAsia" w:ascii="微软雅黑" w:hAnsi="微软雅黑" w:eastAsia="微软雅黑" w:cs="微软雅黑"/>
                <w:i w:val="0"/>
                <w:caps w:val="0"/>
                <w:color w:val="000000"/>
                <w:spacing w:val="0"/>
                <w:kern w:val="0"/>
                <w:sz w:val="20"/>
                <w:szCs w:val="20"/>
                <w:lang w:val="en-US" w:eastAsia="zh-CN" w:bidi="ar"/>
              </w:rPr>
            </w:pPr>
            <w:r>
              <w:rPr>
                <w:rFonts w:ascii="微软雅黑" w:hAnsi="微软雅黑" w:eastAsia="微软雅黑" w:cs="微软雅黑"/>
                <w:b/>
                <w:i w:val="0"/>
                <w:caps w:val="0"/>
                <w:color w:val="2FA6E5"/>
                <w:spacing w:val="0"/>
                <w:sz w:val="21"/>
                <w:szCs w:val="21"/>
                <w:shd w:val="clear" w:fill="FFFFFF"/>
              </w:rPr>
              <w:t>出发地 </w:t>
            </w:r>
            <w:r>
              <w:rPr>
                <w:rFonts w:hint="eastAsia" w:ascii="微软雅黑" w:hAnsi="微软雅黑" w:eastAsia="微软雅黑" w:cs="微软雅黑"/>
                <w:b/>
                <w:i w:val="0"/>
                <w:caps w:val="0"/>
                <w:color w:val="2FA6E5"/>
                <w:spacing w:val="0"/>
                <w:sz w:val="21"/>
                <w:szCs w:val="21"/>
                <w:bdr w:val="none" w:color="auto" w:sz="0" w:space="0"/>
                <w:shd w:val="clear" w:fill="FFFFFF"/>
              </w:rPr>
              <w:drawing>
                <wp:inline distT="0" distB="0" distL="114300" distR="114300">
                  <wp:extent cx="247650" cy="161925"/>
                  <wp:effectExtent l="0" t="0" r="0"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247650" cy="161925"/>
                          </a:xfrm>
                          <a:prstGeom prst="rect">
                            <a:avLst/>
                          </a:prstGeom>
                          <a:noFill/>
                          <a:ln w="9525">
                            <a:noFill/>
                          </a:ln>
                        </pic:spPr>
                      </pic:pic>
                    </a:graphicData>
                  </a:graphic>
                </wp:inline>
              </w:drawing>
            </w:r>
            <w:r>
              <w:rPr>
                <w:rFonts w:hint="eastAsia" w:ascii="微软雅黑" w:hAnsi="微软雅黑" w:eastAsia="微软雅黑" w:cs="微软雅黑"/>
                <w:b/>
                <w:i w:val="0"/>
                <w:caps w:val="0"/>
                <w:color w:val="2FA6E5"/>
                <w:spacing w:val="0"/>
                <w:sz w:val="21"/>
                <w:szCs w:val="21"/>
                <w:shd w:val="clear" w:fill="FFFFFF"/>
              </w:rPr>
              <w:t> 兰州</w:t>
            </w:r>
            <w:r>
              <w:rPr>
                <w:rFonts w:hint="eastAsia" w:ascii="微软雅黑" w:hAnsi="微软雅黑" w:eastAsia="微软雅黑" w:cs="微软雅黑"/>
                <w:b/>
                <w:i w:val="0"/>
                <w:caps w:val="0"/>
                <w:color w:val="2FA6E5"/>
                <w:spacing w:val="0"/>
                <w:sz w:val="21"/>
                <w:szCs w:val="21"/>
                <w:shd w:val="clear" w:fill="FFFFFF"/>
                <w:lang w:val="en-US" w:eastAsia="zh-CN"/>
              </w:rPr>
              <w:t>/西宁</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根据所选交通工具前往古丝绸之路上的重镇，甘肃省省会—兰州市。</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FF0000"/>
                <w:spacing w:val="0"/>
                <w:kern w:val="0"/>
                <w:sz w:val="20"/>
                <w:szCs w:val="20"/>
                <w:lang w:val="en-US" w:eastAsia="zh-CN" w:bidi="ar"/>
              </w:rPr>
              <w:t>◆飞机，</w:t>
            </w:r>
            <w:r>
              <w:rPr>
                <w:rFonts w:hint="eastAsia" w:ascii="微软雅黑" w:hAnsi="微软雅黑" w:eastAsia="微软雅黑" w:cs="微软雅黑"/>
                <w:b/>
                <w:i w:val="0"/>
                <w:caps w:val="0"/>
                <w:color w:val="FF0000"/>
                <w:spacing w:val="0"/>
                <w:kern w:val="0"/>
                <w:sz w:val="20"/>
                <w:szCs w:val="20"/>
                <w:lang w:val="en-US" w:eastAsia="zh-CN" w:bidi="ar"/>
              </w:rPr>
              <w:t>徐州-西宁  </w:t>
            </w:r>
            <w:r>
              <w:rPr>
                <w:rFonts w:hint="eastAsia" w:ascii="微软雅黑" w:hAnsi="微软雅黑" w:eastAsia="微软雅黑" w:cs="微软雅黑"/>
                <w:i w:val="0"/>
                <w:caps w:val="0"/>
                <w:color w:val="FF0000"/>
                <w:spacing w:val="0"/>
                <w:kern w:val="0"/>
                <w:sz w:val="20"/>
                <w:szCs w:val="20"/>
                <w:lang w:val="en-US" w:eastAsia="zh-CN" w:bidi="ar"/>
              </w:rPr>
              <w:t>GJ8615（12：20-15：15）</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990099"/>
                <w:spacing w:val="0"/>
                <w:kern w:val="0"/>
                <w:sz w:val="20"/>
                <w:szCs w:val="20"/>
                <w:lang w:val="en-US" w:eastAsia="zh-CN" w:bidi="ar"/>
              </w:rPr>
              <w:t>◆高铁，参考车次G1833(08:30-15:49)G1971(09:07-16:45)G2685(15:51-23:07)</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FF"/>
                <w:spacing w:val="0"/>
                <w:kern w:val="0"/>
                <w:sz w:val="20"/>
                <w:szCs w:val="20"/>
                <w:lang w:val="en-US" w:eastAsia="zh-CN" w:bidi="ar"/>
              </w:rPr>
              <w:t>◆卧铺，参考车次Z377(17:03-10:23)T113(19:26-12:52)Z273(22:08-14:39)</w:t>
            </w:r>
            <w:r>
              <w:rPr>
                <w:rFonts w:hint="eastAsia" w:ascii="微软雅黑" w:hAnsi="微软雅黑" w:eastAsia="微软雅黑" w:cs="微软雅黑"/>
                <w:i w:val="0"/>
                <w:caps w:val="0"/>
                <w:color w:val="660099"/>
                <w:spacing w:val="0"/>
                <w:kern w:val="0"/>
                <w:sz w:val="20"/>
                <w:szCs w:val="20"/>
                <w:lang w:val="en-US" w:eastAsia="zh-CN" w:bidi="ar"/>
              </w:rPr>
              <w:t>选择卧铺乘客提前1天出发</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抵达后有司机接您前往酒店自行办理入住，今日无行程安排，可自行前往黄河风情线，游览兰州【黄河母亲雕像】【中山桥】【水车园】。</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660099"/>
                <w:spacing w:val="0"/>
                <w:kern w:val="0"/>
                <w:sz w:val="20"/>
                <w:szCs w:val="20"/>
                <w:lang w:val="en-US" w:eastAsia="zh-CN" w:bidi="ar"/>
              </w:rPr>
              <w:t>温馨提示：</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1、请根据航班/车次时间，请提前2小时抵达机场自行办理登机手续。以防误机；</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2、抵达兰州的前一天，我方会通过短信或电话联系客人，并告知酒店名称、酒店地址和入住方式，请保持手机畅通。</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3、本线路免费赠送接机服务，临近航班抵达的游客可能会乘坐同一辆车返回市区，最长等待时间不超过30分钟。接机为赠送项目，不参加该项目无费用可退。</w:t>
            </w:r>
          </w:p>
        </w:tc>
        <w:tc>
          <w:tcPr>
            <w:tcW w:w="629"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leftChars="0" w:firstLine="0" w:firstLineChars="0"/>
              <w:jc w:val="center"/>
              <w:rPr>
                <w:rFonts w:hint="eastAsia" w:ascii="微软雅黑" w:hAnsi="微软雅黑" w:eastAsia="微软雅黑" w:cs="微软雅黑"/>
                <w:i w:val="0"/>
                <w:caps w:val="0"/>
                <w:color w:val="000000"/>
                <w:spacing w:val="0"/>
                <w:kern w:val="0"/>
                <w:sz w:val="20"/>
                <w:szCs w:val="20"/>
                <w:lang w:val="en-US" w:eastAsia="zh-CN" w:bidi="ar"/>
              </w:rPr>
            </w:pPr>
            <w:r>
              <w:rPr>
                <w:rFonts w:hint="eastAsia" w:ascii="微软雅黑" w:hAnsi="微软雅黑" w:eastAsia="微软雅黑" w:cs="微软雅黑"/>
                <w:i w:val="0"/>
                <w:caps w:val="0"/>
                <w:color w:val="000000"/>
                <w:spacing w:val="0"/>
                <w:kern w:val="0"/>
                <w:sz w:val="20"/>
                <w:szCs w:val="20"/>
                <w:lang w:val="en-US" w:eastAsia="zh-CN" w:bidi="ar"/>
              </w:rPr>
              <w:t>兰州/</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leftChars="0" w:firstLine="0" w:firstLineChars="0"/>
              <w:jc w:val="center"/>
              <w:rPr>
                <w:rFonts w:hint="default" w:ascii="微软雅黑" w:hAnsi="微软雅黑" w:eastAsia="微软雅黑" w:cs="微软雅黑"/>
                <w:i w:val="0"/>
                <w:caps w:val="0"/>
                <w:color w:val="000000"/>
                <w:spacing w:val="0"/>
                <w:kern w:val="0"/>
                <w:sz w:val="20"/>
                <w:szCs w:val="20"/>
                <w:lang w:val="en-US" w:eastAsia="zh-CN" w:bidi="ar"/>
              </w:rPr>
            </w:pPr>
            <w:r>
              <w:rPr>
                <w:rFonts w:hint="eastAsia" w:ascii="微软雅黑" w:hAnsi="微软雅黑" w:eastAsia="微软雅黑" w:cs="微软雅黑"/>
                <w:i w:val="0"/>
                <w:caps w:val="0"/>
                <w:color w:val="000000"/>
                <w:spacing w:val="0"/>
                <w:kern w:val="0"/>
                <w:sz w:val="20"/>
                <w:szCs w:val="20"/>
                <w:lang w:val="en-US" w:eastAsia="zh-CN" w:bidi="ar"/>
              </w:rPr>
              <w:t>西宁</w:t>
            </w:r>
          </w:p>
        </w:tc>
        <w:tc>
          <w:tcPr>
            <w:tcW w:w="661"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leftChars="0" w:firstLine="0" w:firstLineChars="0"/>
              <w:jc w:val="center"/>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40" w:hRule="atLeast"/>
        </w:trPr>
        <w:tc>
          <w:tcPr>
            <w:tcW w:w="690"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spacing w:line="360" w:lineRule="atLeast"/>
              <w:ind w:left="0" w:leftChars="0" w:firstLine="0" w:firstLineChars="0"/>
              <w:jc w:val="center"/>
              <w:rPr>
                <w:rFonts w:hint="default" w:ascii="微软雅黑" w:hAnsi="微软雅黑" w:eastAsia="微软雅黑" w:cs="微软雅黑"/>
                <w:i w:val="0"/>
                <w:caps w:val="0"/>
                <w:color w:val="000000"/>
                <w:spacing w:val="0"/>
                <w:sz w:val="20"/>
                <w:szCs w:val="20"/>
                <w:lang w:val="en-US"/>
              </w:rPr>
            </w:pPr>
            <w:r>
              <w:rPr>
                <w:rFonts w:hint="eastAsia" w:ascii="微软雅黑" w:hAnsi="微软雅黑" w:eastAsia="微软雅黑" w:cs="微软雅黑"/>
                <w:i w:val="0"/>
                <w:caps w:val="0"/>
                <w:color w:val="000000"/>
                <w:spacing w:val="0"/>
                <w:kern w:val="0"/>
                <w:sz w:val="20"/>
                <w:szCs w:val="20"/>
                <w:lang w:val="en-US" w:eastAsia="zh-CN" w:bidi="ar"/>
              </w:rPr>
              <w:t>D2</w:t>
            </w:r>
          </w:p>
        </w:tc>
        <w:tc>
          <w:tcPr>
            <w:tcW w:w="9000"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leftChars="0" w:firstLine="0" w:firstLineChars="0"/>
              <w:jc w:val="left"/>
              <w:rPr>
                <w:rFonts w:hint="eastAsia" w:ascii="微软雅黑" w:hAnsi="微软雅黑" w:eastAsia="微软雅黑" w:cs="微软雅黑"/>
                <w:i w:val="0"/>
                <w:caps w:val="0"/>
                <w:color w:val="000000"/>
                <w:spacing w:val="0"/>
                <w:kern w:val="0"/>
                <w:sz w:val="20"/>
                <w:szCs w:val="20"/>
                <w:lang w:val="en-US" w:eastAsia="zh-CN" w:bidi="ar"/>
              </w:rPr>
            </w:pPr>
            <w:r>
              <w:rPr>
                <w:rFonts w:ascii="微软雅黑" w:hAnsi="微软雅黑" w:eastAsia="微软雅黑" w:cs="微软雅黑"/>
                <w:b/>
                <w:i w:val="0"/>
                <w:caps w:val="0"/>
                <w:color w:val="2FA6E5"/>
                <w:spacing w:val="0"/>
                <w:sz w:val="21"/>
                <w:szCs w:val="21"/>
                <w:shd w:val="clear" w:fill="FFFFFF"/>
              </w:rPr>
              <w:t>兰州</w:t>
            </w:r>
            <w:r>
              <w:rPr>
                <w:rFonts w:hint="eastAsia" w:ascii="微软雅黑" w:hAnsi="微软雅黑" w:eastAsia="微软雅黑" w:cs="微软雅黑"/>
                <w:b/>
                <w:i w:val="0"/>
                <w:caps w:val="0"/>
                <w:color w:val="2FA6E5"/>
                <w:spacing w:val="0"/>
                <w:sz w:val="21"/>
                <w:szCs w:val="21"/>
                <w:shd w:val="clear" w:fill="FFFFFF"/>
                <w:lang w:val="en-US" w:eastAsia="zh-CN"/>
              </w:rPr>
              <w:t>/西宁</w:t>
            </w:r>
            <w:r>
              <w:rPr>
                <w:rFonts w:ascii="微软雅黑" w:hAnsi="微软雅黑" w:eastAsia="微软雅黑" w:cs="微软雅黑"/>
                <w:b/>
                <w:i w:val="0"/>
                <w:caps w:val="0"/>
                <w:color w:val="2FA6E5"/>
                <w:spacing w:val="0"/>
                <w:sz w:val="21"/>
                <w:szCs w:val="21"/>
                <w:shd w:val="clear" w:fill="FFFFFF"/>
              </w:rPr>
              <w:t> </w:t>
            </w:r>
            <w:r>
              <w:rPr>
                <w:rFonts w:hint="eastAsia" w:ascii="微软雅黑" w:hAnsi="微软雅黑" w:eastAsia="微软雅黑" w:cs="微软雅黑"/>
                <w:b/>
                <w:i w:val="0"/>
                <w:caps w:val="0"/>
                <w:color w:val="2FA6E5"/>
                <w:spacing w:val="0"/>
                <w:sz w:val="21"/>
                <w:szCs w:val="21"/>
                <w:bdr w:val="none" w:color="auto" w:sz="0" w:space="0"/>
                <w:shd w:val="clear" w:fill="FFFFFF"/>
              </w:rPr>
              <w:drawing>
                <wp:inline distT="0" distB="0" distL="114300" distR="114300">
                  <wp:extent cx="247650" cy="161925"/>
                  <wp:effectExtent l="0" t="0" r="0" b="9525"/>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5"/>
                          <a:stretch>
                            <a:fillRect/>
                          </a:stretch>
                        </pic:blipFill>
                        <pic:spPr>
                          <a:xfrm>
                            <a:off x="0" y="0"/>
                            <a:ext cx="247650" cy="161925"/>
                          </a:xfrm>
                          <a:prstGeom prst="rect">
                            <a:avLst/>
                          </a:prstGeom>
                          <a:noFill/>
                          <a:ln w="9525">
                            <a:noFill/>
                          </a:ln>
                        </pic:spPr>
                      </pic:pic>
                    </a:graphicData>
                  </a:graphic>
                </wp:inline>
              </w:drawing>
            </w:r>
            <w:r>
              <w:rPr>
                <w:rFonts w:hint="eastAsia" w:ascii="微软雅黑" w:hAnsi="微软雅黑" w:eastAsia="微软雅黑" w:cs="微软雅黑"/>
                <w:b/>
                <w:i w:val="0"/>
                <w:caps w:val="0"/>
                <w:color w:val="2FA6E5"/>
                <w:spacing w:val="0"/>
                <w:sz w:val="21"/>
                <w:szCs w:val="21"/>
                <w:shd w:val="clear" w:fill="FFFFFF"/>
              </w:rPr>
              <w:t> 七彩丹霞 </w:t>
            </w:r>
            <w:r>
              <w:rPr>
                <w:rFonts w:hint="eastAsia" w:ascii="微软雅黑" w:hAnsi="微软雅黑" w:eastAsia="微软雅黑" w:cs="微软雅黑"/>
                <w:b/>
                <w:i w:val="0"/>
                <w:caps w:val="0"/>
                <w:color w:val="2FA6E5"/>
                <w:spacing w:val="0"/>
                <w:sz w:val="21"/>
                <w:szCs w:val="21"/>
                <w:bdr w:val="none" w:color="auto" w:sz="0" w:space="0"/>
                <w:shd w:val="clear" w:fill="FFFFFF"/>
              </w:rPr>
              <w:drawing>
                <wp:inline distT="0" distB="0" distL="114300" distR="114300">
                  <wp:extent cx="247650" cy="161925"/>
                  <wp:effectExtent l="0" t="0" r="0" b="9525"/>
                  <wp:docPr id="3" name="图片 3"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7"/>
                          <pic:cNvPicPr>
                            <a:picLocks noChangeAspect="1"/>
                          </pic:cNvPicPr>
                        </pic:nvPicPr>
                        <pic:blipFill>
                          <a:blip r:embed="rId5"/>
                          <a:stretch>
                            <a:fillRect/>
                          </a:stretch>
                        </pic:blipFill>
                        <pic:spPr>
                          <a:xfrm>
                            <a:off x="0" y="0"/>
                            <a:ext cx="247650" cy="161925"/>
                          </a:xfrm>
                          <a:prstGeom prst="rect">
                            <a:avLst/>
                          </a:prstGeom>
                          <a:noFill/>
                          <a:ln w="9525">
                            <a:noFill/>
                          </a:ln>
                        </pic:spPr>
                      </pic:pic>
                    </a:graphicData>
                  </a:graphic>
                </wp:inline>
              </w:drawing>
            </w:r>
            <w:r>
              <w:rPr>
                <w:rFonts w:hint="eastAsia" w:ascii="微软雅黑" w:hAnsi="微软雅黑" w:eastAsia="微软雅黑" w:cs="微软雅黑"/>
                <w:b/>
                <w:i w:val="0"/>
                <w:caps w:val="0"/>
                <w:color w:val="2FA6E5"/>
                <w:spacing w:val="0"/>
                <w:sz w:val="21"/>
                <w:szCs w:val="21"/>
                <w:shd w:val="clear" w:fill="FFFFFF"/>
              </w:rPr>
              <w:t> 张掖（全程550Km/6.5H）</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leftChars="0" w:firstLine="0" w:firstLineChars="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早</w:t>
            </w:r>
            <w:r>
              <w:rPr>
                <w:rFonts w:hint="eastAsia" w:ascii="微软雅黑" w:hAnsi="微软雅黑" w:eastAsia="微软雅黑" w:cs="微软雅黑"/>
                <w:i w:val="0"/>
                <w:caps w:val="0"/>
                <w:color w:val="CC0099"/>
                <w:spacing w:val="0"/>
                <w:kern w:val="0"/>
                <w:sz w:val="20"/>
                <w:szCs w:val="20"/>
                <w:lang w:val="en-US" w:eastAsia="zh-CN" w:bidi="ar"/>
              </w:rPr>
              <w:t>乘车/动车</w:t>
            </w:r>
            <w:r>
              <w:rPr>
                <w:rFonts w:hint="eastAsia" w:ascii="微软雅黑" w:hAnsi="微软雅黑" w:eastAsia="微软雅黑" w:cs="微软雅黑"/>
                <w:i w:val="0"/>
                <w:caps w:val="0"/>
                <w:color w:val="000000"/>
                <w:spacing w:val="0"/>
                <w:kern w:val="0"/>
                <w:sz w:val="20"/>
                <w:szCs w:val="20"/>
                <w:lang w:val="en-US" w:eastAsia="zh-CN" w:bidi="ar"/>
              </w:rPr>
              <w:t>前往张掖市，抵达张掖后参观</w:t>
            </w:r>
            <w:r>
              <w:rPr>
                <w:rFonts w:hint="eastAsia" w:ascii="微软雅黑" w:hAnsi="微软雅黑" w:eastAsia="微软雅黑" w:cs="微软雅黑"/>
                <w:b/>
                <w:i w:val="0"/>
                <w:caps w:val="0"/>
                <w:color w:val="FF0000"/>
                <w:spacing w:val="0"/>
                <w:kern w:val="0"/>
                <w:sz w:val="20"/>
                <w:szCs w:val="20"/>
                <w:lang w:val="en-US" w:eastAsia="zh-CN" w:bidi="ar"/>
              </w:rPr>
              <w:t>【张掖丹霞地质公园】</w:t>
            </w:r>
            <w:r>
              <w:rPr>
                <w:rFonts w:hint="eastAsia" w:ascii="微软雅黑" w:hAnsi="微软雅黑" w:eastAsia="微软雅黑" w:cs="微软雅黑"/>
                <w:i w:val="0"/>
                <w:caps w:val="0"/>
                <w:color w:val="000000"/>
                <w:spacing w:val="0"/>
                <w:kern w:val="0"/>
                <w:sz w:val="20"/>
                <w:szCs w:val="20"/>
                <w:lang w:val="en-US" w:eastAsia="zh-CN" w:bidi="ar"/>
              </w:rPr>
              <w:t>（游览时间约2小时），这里是</w:t>
            </w:r>
            <w:r>
              <w:rPr>
                <w:rFonts w:hint="eastAsia" w:ascii="微软雅黑" w:hAnsi="微软雅黑" w:eastAsia="微软雅黑" w:cs="微软雅黑"/>
                <w:i w:val="0"/>
                <w:caps w:val="0"/>
                <w:color w:val="0000FF"/>
                <w:spacing w:val="0"/>
                <w:kern w:val="0"/>
                <w:sz w:val="20"/>
                <w:szCs w:val="20"/>
                <w:lang w:val="en-US" w:eastAsia="zh-CN" w:bidi="ar"/>
              </w:rPr>
              <w:t>中国丹霞地貌发育最大最好、地貌造型最丰富的地区之一</w:t>
            </w:r>
            <w:r>
              <w:rPr>
                <w:rFonts w:hint="eastAsia" w:ascii="微软雅黑" w:hAnsi="微软雅黑" w:eastAsia="微软雅黑" w:cs="微软雅黑"/>
                <w:i w:val="0"/>
                <w:caps w:val="0"/>
                <w:color w:val="000000"/>
                <w:spacing w:val="0"/>
                <w:kern w:val="0"/>
                <w:sz w:val="20"/>
                <w:szCs w:val="20"/>
                <w:lang w:val="en-US" w:eastAsia="zh-CN" w:bidi="ar"/>
              </w:rPr>
              <w:t>。神奇的丹霞地貌群造型奇特，五颜六色，色调有顺山势起伏的波浪状，也有从山顶斜插山根的，尤如斜铺的彩条布，在太阳的照耀下，色彩异常艳丽，让人惊叹不已。参观结束后前往</w:t>
            </w:r>
            <w:r>
              <w:rPr>
                <w:rFonts w:hint="eastAsia" w:ascii="微软雅黑" w:hAnsi="微软雅黑" w:eastAsia="微软雅黑" w:cs="微软雅黑"/>
                <w:b/>
                <w:i w:val="0"/>
                <w:caps w:val="0"/>
                <w:color w:val="FF0000"/>
                <w:spacing w:val="0"/>
                <w:kern w:val="0"/>
                <w:sz w:val="20"/>
                <w:szCs w:val="20"/>
                <w:lang w:val="en-US" w:eastAsia="zh-CN" w:bidi="ar"/>
              </w:rPr>
              <w:t>【丹霞小镇】</w:t>
            </w:r>
            <w:r>
              <w:rPr>
                <w:rFonts w:hint="eastAsia" w:ascii="微软雅黑" w:hAnsi="微软雅黑" w:eastAsia="微软雅黑" w:cs="微软雅黑"/>
                <w:i w:val="0"/>
                <w:caps w:val="0"/>
                <w:color w:val="000000"/>
                <w:spacing w:val="0"/>
                <w:kern w:val="0"/>
                <w:sz w:val="20"/>
                <w:szCs w:val="20"/>
                <w:lang w:val="en-US" w:eastAsia="zh-CN" w:bidi="ar"/>
              </w:rPr>
              <w:t>是丝绸之路上一家有江南风韵的人文旅游度假小镇，步入其中，食肆酒家林立，小桥流水人家，张掖味道美食街、精品民宿、街头氛围演艺，传承自老祖宗的生活艺术去，融入现代舞蹈、武术和张掖的特色的民俗民风、让您感受丝绸重镇张掖的繁华盛景。宋明清民国时期民俗展厅内，一秒穿越，近距离感受古人生活，带给您别致的一站式体验，免费体验拓展项目（秋千桥、V型桥、漂浮跑垫、随波追流、手吊环桥等体验项目）..晚上入住张掖丹霞小镇。</w:t>
            </w:r>
          </w:p>
        </w:tc>
        <w:tc>
          <w:tcPr>
            <w:tcW w:w="629"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leftChars="0" w:firstLine="0" w:firstLineChars="0"/>
              <w:jc w:val="center"/>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张掖</w:t>
            </w:r>
          </w:p>
        </w:tc>
        <w:tc>
          <w:tcPr>
            <w:tcW w:w="661"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leftChars="0" w:firstLine="0" w:firstLineChars="0"/>
              <w:jc w:val="center"/>
              <w:rPr>
                <w:rFonts w:hint="eastAsia" w:ascii="微软雅黑" w:hAnsi="微软雅黑" w:eastAsia="微软雅黑" w:cs="微软雅黑"/>
                <w:i w:val="0"/>
                <w:caps w:val="0"/>
                <w:color w:val="000000"/>
                <w:spacing w:val="0"/>
                <w:kern w:val="0"/>
                <w:sz w:val="20"/>
                <w:szCs w:val="20"/>
                <w:lang w:val="en-US" w:eastAsia="zh-CN" w:bidi="ar"/>
              </w:rPr>
            </w:pPr>
            <w:r>
              <w:rPr>
                <w:rFonts w:hint="eastAsia" w:ascii="微软雅黑" w:hAnsi="微软雅黑" w:eastAsia="微软雅黑" w:cs="微软雅黑"/>
                <w:i w:val="0"/>
                <w:caps w:val="0"/>
                <w:color w:val="000000"/>
                <w:spacing w:val="0"/>
                <w:kern w:val="0"/>
                <w:sz w:val="20"/>
                <w:szCs w:val="20"/>
                <w:lang w:val="en-US" w:eastAsia="zh-CN" w:bidi="ar"/>
              </w:rPr>
              <w:t>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40" w:hRule="atLeast"/>
        </w:trPr>
        <w:tc>
          <w:tcPr>
            <w:tcW w:w="690"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spacing w:line="360" w:lineRule="atLeast"/>
              <w:ind w:left="0" w:leftChars="0" w:firstLine="0" w:firstLineChars="0"/>
              <w:jc w:val="center"/>
              <w:rPr>
                <w:rFonts w:hint="default" w:ascii="微软雅黑" w:hAnsi="微软雅黑" w:eastAsia="微软雅黑" w:cs="微软雅黑"/>
                <w:i w:val="0"/>
                <w:caps w:val="0"/>
                <w:color w:val="000000"/>
                <w:spacing w:val="0"/>
                <w:sz w:val="20"/>
                <w:szCs w:val="20"/>
                <w:lang w:val="en-US"/>
              </w:rPr>
            </w:pPr>
            <w:r>
              <w:rPr>
                <w:rFonts w:hint="eastAsia" w:ascii="微软雅黑" w:hAnsi="微软雅黑" w:eastAsia="微软雅黑" w:cs="微软雅黑"/>
                <w:i w:val="0"/>
                <w:caps w:val="0"/>
                <w:color w:val="000000"/>
                <w:spacing w:val="0"/>
                <w:kern w:val="0"/>
                <w:sz w:val="20"/>
                <w:szCs w:val="20"/>
                <w:lang w:val="en-US" w:eastAsia="zh-CN" w:bidi="ar"/>
              </w:rPr>
              <w:t>D3</w:t>
            </w:r>
          </w:p>
        </w:tc>
        <w:tc>
          <w:tcPr>
            <w:tcW w:w="9000"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left"/>
              <w:rPr>
                <w:rFonts w:hint="eastAsia" w:ascii="微软雅黑" w:hAnsi="微软雅黑" w:eastAsia="微软雅黑" w:cs="微软雅黑"/>
                <w:i w:val="0"/>
                <w:caps w:val="0"/>
                <w:color w:val="000000"/>
                <w:spacing w:val="0"/>
                <w:kern w:val="0"/>
                <w:sz w:val="20"/>
                <w:szCs w:val="20"/>
                <w:lang w:val="en-US" w:eastAsia="zh-CN" w:bidi="ar"/>
              </w:rPr>
            </w:pPr>
            <w:r>
              <w:rPr>
                <w:rFonts w:ascii="微软雅黑" w:hAnsi="微软雅黑" w:eastAsia="微软雅黑" w:cs="微软雅黑"/>
                <w:b/>
                <w:i w:val="0"/>
                <w:caps w:val="0"/>
                <w:color w:val="2FA6E5"/>
                <w:spacing w:val="0"/>
                <w:sz w:val="21"/>
                <w:szCs w:val="21"/>
                <w:shd w:val="clear" w:fill="FFFFFF"/>
              </w:rPr>
              <w:t>张掖—嘉峪关城楼—敦煌</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早餐后乘车赴嘉峪关市，前往参观万里长城最西端俗称天下第一雄关的</w:t>
            </w:r>
            <w:r>
              <w:rPr>
                <w:rFonts w:hint="eastAsia" w:ascii="微软雅黑" w:hAnsi="微软雅黑" w:eastAsia="微软雅黑" w:cs="微软雅黑"/>
                <w:b/>
                <w:i w:val="0"/>
                <w:caps w:val="0"/>
                <w:color w:val="FF0000"/>
                <w:spacing w:val="0"/>
                <w:kern w:val="0"/>
                <w:sz w:val="20"/>
                <w:szCs w:val="20"/>
                <w:lang w:val="en-US" w:eastAsia="zh-CN" w:bidi="ar"/>
              </w:rPr>
              <w:t>【嘉峪关关城】</w:t>
            </w:r>
            <w:r>
              <w:rPr>
                <w:rFonts w:hint="eastAsia" w:ascii="微软雅黑" w:hAnsi="微软雅黑" w:eastAsia="微软雅黑" w:cs="微软雅黑"/>
                <w:i w:val="0"/>
                <w:caps w:val="0"/>
                <w:color w:val="000000"/>
                <w:spacing w:val="0"/>
                <w:kern w:val="0"/>
                <w:sz w:val="20"/>
                <w:szCs w:val="20"/>
                <w:lang w:val="en-US" w:eastAsia="zh-CN" w:bidi="ar"/>
              </w:rPr>
              <w:t>（游览时间约2小时），国家5A级景区，</w:t>
            </w:r>
            <w:r>
              <w:rPr>
                <w:rFonts w:hint="eastAsia" w:ascii="微软雅黑" w:hAnsi="微软雅黑" w:eastAsia="微软雅黑" w:cs="微软雅黑"/>
                <w:i w:val="0"/>
                <w:caps w:val="0"/>
                <w:color w:val="0000FF"/>
                <w:spacing w:val="0"/>
                <w:kern w:val="0"/>
                <w:sz w:val="20"/>
                <w:szCs w:val="20"/>
                <w:lang w:val="en-US" w:eastAsia="zh-CN" w:bidi="ar"/>
              </w:rPr>
              <w:t>明代万里长城的西端起点，是明代长城沿线建造规模最为壮观，保存程度最为完好的一座古代军事城堡</w:t>
            </w:r>
            <w:r>
              <w:rPr>
                <w:rFonts w:hint="eastAsia" w:ascii="微软雅黑" w:hAnsi="微软雅黑" w:eastAsia="微软雅黑" w:cs="微软雅黑"/>
                <w:i w:val="0"/>
                <w:caps w:val="0"/>
                <w:color w:val="000000"/>
                <w:spacing w:val="0"/>
                <w:kern w:val="0"/>
                <w:sz w:val="20"/>
                <w:szCs w:val="20"/>
                <w:lang w:val="en-US" w:eastAsia="zh-CN" w:bidi="ar"/>
              </w:rPr>
              <w:t>，是明朝及其后期各代，长城沿线的重要军事要塞，素有“中外钜防”、“河西第一隘口”之称。嘉峪关由内城、外城、城壕三道防线组成，内城墙上还建有箭楼、敌楼、角楼、阁楼、闸门楼共十四座，关城内建有游击将军府、井亭、文昌阁，东门外建有关帝庙、牌楼、戏楼等。出嘉峪关景区前还有一处</w:t>
            </w:r>
            <w:r>
              <w:rPr>
                <w:rFonts w:hint="eastAsia" w:ascii="微软雅黑" w:hAnsi="微软雅黑" w:eastAsia="微软雅黑" w:cs="微软雅黑"/>
                <w:i w:val="0"/>
                <w:caps w:val="0"/>
                <w:color w:val="FF0000"/>
                <w:spacing w:val="0"/>
                <w:kern w:val="0"/>
                <w:sz w:val="20"/>
                <w:szCs w:val="20"/>
                <w:lang w:val="en-US" w:eastAsia="zh-CN" w:bidi="ar"/>
              </w:rPr>
              <w:t>【长城博物馆】</w:t>
            </w:r>
            <w:r>
              <w:rPr>
                <w:rFonts w:hint="eastAsia" w:ascii="微软雅黑" w:hAnsi="微软雅黑" w:eastAsia="微软雅黑" w:cs="微软雅黑"/>
                <w:i w:val="0"/>
                <w:caps w:val="0"/>
                <w:color w:val="000000"/>
                <w:spacing w:val="0"/>
                <w:kern w:val="0"/>
                <w:sz w:val="20"/>
                <w:szCs w:val="20"/>
                <w:lang w:val="en-US" w:eastAsia="zh-CN" w:bidi="ar"/>
              </w:rPr>
              <w:t>为您展示长城历史文化。下午乘车抵达敦煌后入住酒店。</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660099"/>
                <w:spacing w:val="0"/>
                <w:kern w:val="0"/>
                <w:sz w:val="20"/>
                <w:szCs w:val="20"/>
                <w:lang w:val="en-US" w:eastAsia="zh-CN" w:bidi="ar"/>
              </w:rPr>
              <w:t>温馨提示：</w:t>
            </w:r>
            <w:r>
              <w:rPr>
                <w:rFonts w:hint="eastAsia" w:ascii="微软雅黑" w:hAnsi="微软雅黑" w:eastAsia="微软雅黑" w:cs="微软雅黑"/>
                <w:i w:val="0"/>
                <w:caps w:val="0"/>
                <w:color w:val="000000"/>
                <w:spacing w:val="0"/>
                <w:kern w:val="0"/>
                <w:sz w:val="20"/>
                <w:szCs w:val="20"/>
                <w:lang w:val="en-US" w:eastAsia="zh-CN" w:bidi="ar"/>
              </w:rPr>
              <w:t>嘉峪关至敦煌途中，由于没有正规服务区，我们会停留在瓜州停靠点，该停靠点是带有卫生间的休息站，但是当地商贩会在此兜售商品，质量和价格均无法保证，非本社购物店，强烈建议客人谨慎购买！</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leftChars="0" w:firstLine="0" w:firstLineChars="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330099"/>
                <w:spacing w:val="0"/>
                <w:kern w:val="0"/>
                <w:sz w:val="20"/>
                <w:szCs w:val="20"/>
                <w:lang w:val="en-US" w:eastAsia="zh-CN" w:bidi="ar"/>
              </w:rPr>
              <w:t>交通提示：张掖（约230公里/约3小时）嘉峪关；嘉峪关（约380公里/约5小时）敦煌； </w:t>
            </w:r>
          </w:p>
        </w:tc>
        <w:tc>
          <w:tcPr>
            <w:tcW w:w="629"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leftChars="0" w:firstLine="0" w:firstLineChars="0"/>
              <w:jc w:val="center"/>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敦煌</w:t>
            </w:r>
          </w:p>
        </w:tc>
        <w:tc>
          <w:tcPr>
            <w:tcW w:w="661"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leftChars="0" w:firstLine="0" w:firstLineChars="0"/>
              <w:jc w:val="center"/>
              <w:rPr>
                <w:rFonts w:hint="eastAsia" w:ascii="微软雅黑" w:hAnsi="微软雅黑" w:eastAsia="微软雅黑" w:cs="微软雅黑"/>
                <w:i w:val="0"/>
                <w:caps w:val="0"/>
                <w:color w:val="000000"/>
                <w:spacing w:val="0"/>
                <w:kern w:val="0"/>
                <w:sz w:val="20"/>
                <w:szCs w:val="20"/>
                <w:lang w:val="en-US" w:eastAsia="zh-CN" w:bidi="ar"/>
              </w:rPr>
            </w:pPr>
            <w:r>
              <w:rPr>
                <w:rFonts w:hint="eastAsia" w:ascii="微软雅黑" w:hAnsi="微软雅黑" w:eastAsia="微软雅黑" w:cs="微软雅黑"/>
                <w:i w:val="0"/>
                <w:caps w:val="0"/>
                <w:color w:val="000000"/>
                <w:spacing w:val="0"/>
                <w:kern w:val="0"/>
                <w:sz w:val="20"/>
                <w:szCs w:val="20"/>
                <w:lang w:val="en-US" w:eastAsia="zh-CN" w:bidi="ar"/>
              </w:rPr>
              <w:t>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40" w:hRule="atLeast"/>
        </w:trPr>
        <w:tc>
          <w:tcPr>
            <w:tcW w:w="690"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spacing w:line="360" w:lineRule="atLeast"/>
              <w:ind w:left="0" w:leftChars="0" w:firstLine="0" w:firstLineChars="0"/>
              <w:jc w:val="center"/>
              <w:rPr>
                <w:rFonts w:hint="default" w:ascii="微软雅黑" w:hAnsi="微软雅黑" w:eastAsia="微软雅黑" w:cs="微软雅黑"/>
                <w:i w:val="0"/>
                <w:caps w:val="0"/>
                <w:color w:val="000000"/>
                <w:spacing w:val="0"/>
                <w:sz w:val="20"/>
                <w:szCs w:val="20"/>
                <w:lang w:val="en-US"/>
              </w:rPr>
            </w:pPr>
            <w:r>
              <w:rPr>
                <w:rFonts w:hint="eastAsia" w:ascii="微软雅黑" w:hAnsi="微软雅黑" w:eastAsia="微软雅黑" w:cs="微软雅黑"/>
                <w:i w:val="0"/>
                <w:caps w:val="0"/>
                <w:color w:val="000000"/>
                <w:spacing w:val="0"/>
                <w:kern w:val="0"/>
                <w:sz w:val="20"/>
                <w:szCs w:val="20"/>
                <w:lang w:val="en-US" w:eastAsia="zh-CN" w:bidi="ar"/>
              </w:rPr>
              <w:t>D4</w:t>
            </w:r>
          </w:p>
        </w:tc>
        <w:tc>
          <w:tcPr>
            <w:tcW w:w="9000"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left"/>
              <w:rPr>
                <w:rFonts w:hint="eastAsia" w:ascii="微软雅黑" w:hAnsi="微软雅黑" w:eastAsia="微软雅黑" w:cs="微软雅黑"/>
                <w:i w:val="0"/>
                <w:caps w:val="0"/>
                <w:color w:val="000000"/>
                <w:spacing w:val="0"/>
                <w:kern w:val="0"/>
                <w:sz w:val="20"/>
                <w:szCs w:val="20"/>
                <w:lang w:val="en-US" w:eastAsia="zh-CN" w:bidi="ar"/>
              </w:rPr>
            </w:pPr>
            <w:r>
              <w:rPr>
                <w:rFonts w:ascii="微软雅黑" w:hAnsi="微软雅黑" w:eastAsia="微软雅黑" w:cs="微软雅黑"/>
                <w:b/>
                <w:i w:val="0"/>
                <w:caps w:val="0"/>
                <w:color w:val="2FA6E5"/>
                <w:spacing w:val="0"/>
                <w:sz w:val="21"/>
                <w:szCs w:val="21"/>
                <w:shd w:val="clear" w:fill="FFFFFF"/>
              </w:rPr>
              <w:t>敦煌—鸣沙山—莫高窟—敦煌</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早餐后参观 “山泉共处，沙水共生”的奇妙景观</w:t>
            </w:r>
            <w:r>
              <w:rPr>
                <w:rFonts w:hint="eastAsia" w:ascii="微软雅黑" w:hAnsi="微软雅黑" w:eastAsia="微软雅黑" w:cs="微软雅黑"/>
                <w:b/>
                <w:i w:val="0"/>
                <w:caps w:val="0"/>
                <w:color w:val="FF0000"/>
                <w:spacing w:val="0"/>
                <w:kern w:val="0"/>
                <w:sz w:val="20"/>
                <w:szCs w:val="20"/>
                <w:lang w:val="en-US" w:eastAsia="zh-CN" w:bidi="ar"/>
              </w:rPr>
              <w:t>【鸣沙山月牙泉】</w:t>
            </w:r>
            <w:r>
              <w:rPr>
                <w:rFonts w:hint="eastAsia" w:ascii="微软雅黑" w:hAnsi="微软雅黑" w:eastAsia="微软雅黑" w:cs="微软雅黑"/>
                <w:i w:val="0"/>
                <w:caps w:val="0"/>
                <w:color w:val="000000"/>
                <w:spacing w:val="0"/>
                <w:kern w:val="0"/>
                <w:sz w:val="20"/>
                <w:szCs w:val="20"/>
                <w:lang w:val="en-US" w:eastAsia="zh-CN" w:bidi="ar"/>
              </w:rPr>
              <w:t>（游览时间约2小时），可欣赏鸣沙山日出。在这里，您可以</w:t>
            </w:r>
            <w:r>
              <w:rPr>
                <w:rFonts w:hint="eastAsia" w:ascii="微软雅黑" w:hAnsi="微软雅黑" w:eastAsia="微软雅黑" w:cs="微软雅黑"/>
                <w:i w:val="0"/>
                <w:caps w:val="0"/>
                <w:color w:val="0000FF"/>
                <w:spacing w:val="0"/>
                <w:kern w:val="0"/>
                <w:sz w:val="20"/>
                <w:szCs w:val="20"/>
                <w:lang w:val="en-US" w:eastAsia="zh-CN" w:bidi="ar"/>
              </w:rPr>
              <w:t>和沙漠亲密接触，攀登鸣沙山，也可以欣赏到环抱在鸣沙山中的月牙泉</w:t>
            </w:r>
            <w:r>
              <w:rPr>
                <w:rFonts w:hint="eastAsia" w:ascii="微软雅黑" w:hAnsi="微软雅黑" w:eastAsia="微软雅黑" w:cs="微软雅黑"/>
                <w:i w:val="0"/>
                <w:caps w:val="0"/>
                <w:color w:val="000000"/>
                <w:spacing w:val="0"/>
                <w:kern w:val="0"/>
                <w:sz w:val="20"/>
                <w:szCs w:val="20"/>
                <w:lang w:val="en-US" w:eastAsia="zh-CN" w:bidi="ar"/>
              </w:rPr>
              <w:t>，观赏月牙泉千百年来不被流沙淹没，不因干旱而枯竭的奇特景象。游览结束后使用午餐，午餐后参观</w:t>
            </w:r>
            <w:r>
              <w:rPr>
                <w:rFonts w:hint="eastAsia" w:ascii="微软雅黑" w:hAnsi="微软雅黑" w:eastAsia="微软雅黑" w:cs="微软雅黑"/>
                <w:b/>
                <w:i w:val="0"/>
                <w:caps w:val="0"/>
                <w:color w:val="FF0000"/>
                <w:spacing w:val="0"/>
                <w:kern w:val="0"/>
                <w:sz w:val="20"/>
                <w:szCs w:val="20"/>
                <w:lang w:val="en-US" w:eastAsia="zh-CN" w:bidi="ar"/>
              </w:rPr>
              <w:t>【莫高窟】</w:t>
            </w:r>
            <w:r>
              <w:rPr>
                <w:rFonts w:hint="eastAsia" w:ascii="微软雅黑" w:hAnsi="微软雅黑" w:eastAsia="微软雅黑" w:cs="微软雅黑"/>
                <w:i w:val="0"/>
                <w:caps w:val="0"/>
                <w:color w:val="000000"/>
                <w:spacing w:val="0"/>
                <w:kern w:val="0"/>
                <w:sz w:val="20"/>
                <w:szCs w:val="20"/>
                <w:lang w:val="en-US" w:eastAsia="zh-CN" w:bidi="ar"/>
              </w:rPr>
              <w:t>（游览时间约2.5小时）或莫高窟的姊妹窟</w:t>
            </w:r>
            <w:r>
              <w:rPr>
                <w:rFonts w:hint="eastAsia" w:ascii="微软雅黑" w:hAnsi="微软雅黑" w:eastAsia="微软雅黑" w:cs="微软雅黑"/>
                <w:i w:val="0"/>
                <w:caps w:val="0"/>
                <w:color w:val="FF0000"/>
                <w:spacing w:val="0"/>
                <w:kern w:val="0"/>
                <w:sz w:val="20"/>
                <w:szCs w:val="20"/>
                <w:lang w:val="en-US" w:eastAsia="zh-CN" w:bidi="ar"/>
              </w:rPr>
              <w:t>【西千佛洞】</w:t>
            </w:r>
            <w:r>
              <w:rPr>
                <w:rFonts w:hint="eastAsia" w:ascii="微软雅黑" w:hAnsi="微软雅黑" w:eastAsia="微软雅黑" w:cs="微软雅黑"/>
                <w:i w:val="0"/>
                <w:caps w:val="0"/>
                <w:color w:val="000000"/>
                <w:spacing w:val="0"/>
                <w:kern w:val="0"/>
                <w:sz w:val="20"/>
                <w:szCs w:val="20"/>
                <w:lang w:val="en-US" w:eastAsia="zh-CN" w:bidi="ar"/>
              </w:rPr>
              <w:t>。莫高窟俗称千佛洞，是20世纪最有价值的文化发现之一，坐落在河西走廊西端的敦煌，</w:t>
            </w:r>
            <w:r>
              <w:rPr>
                <w:rFonts w:hint="eastAsia" w:ascii="微软雅黑" w:hAnsi="微软雅黑" w:eastAsia="微软雅黑" w:cs="微软雅黑"/>
                <w:i w:val="0"/>
                <w:caps w:val="0"/>
                <w:color w:val="0000FF"/>
                <w:spacing w:val="0"/>
                <w:kern w:val="0"/>
                <w:sz w:val="20"/>
                <w:szCs w:val="20"/>
                <w:lang w:val="en-US" w:eastAsia="zh-CN" w:bidi="ar"/>
              </w:rPr>
              <w:t>以精美的壁画和塑像闻名于世</w:t>
            </w:r>
            <w:r>
              <w:rPr>
                <w:rFonts w:hint="eastAsia" w:ascii="微软雅黑" w:hAnsi="微软雅黑" w:eastAsia="微软雅黑" w:cs="微软雅黑"/>
                <w:i w:val="0"/>
                <w:caps w:val="0"/>
                <w:color w:val="000000"/>
                <w:spacing w:val="0"/>
                <w:kern w:val="0"/>
                <w:sz w:val="20"/>
                <w:szCs w:val="20"/>
                <w:lang w:val="en-US" w:eastAsia="zh-CN" w:bidi="ar"/>
              </w:rPr>
              <w:t>。西千佛洞位于莫高窟西45公里处，开凿时间早于莫高窟，是敦煌艺术的重要组成部分。参观结束后返回敦煌市区入住酒店。</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990099"/>
                <w:spacing w:val="0"/>
                <w:kern w:val="0"/>
                <w:sz w:val="20"/>
                <w:szCs w:val="20"/>
                <w:lang w:val="en-US" w:eastAsia="zh-CN" w:bidi="ar"/>
              </w:rPr>
              <w:t>交通提示：</w:t>
            </w:r>
            <w:r>
              <w:rPr>
                <w:rFonts w:hint="eastAsia" w:ascii="微软雅黑" w:hAnsi="微软雅黑" w:eastAsia="微软雅黑" w:cs="微软雅黑"/>
                <w:i w:val="0"/>
                <w:caps w:val="0"/>
                <w:color w:val="000000"/>
                <w:spacing w:val="0"/>
                <w:kern w:val="0"/>
                <w:sz w:val="20"/>
                <w:szCs w:val="20"/>
                <w:lang w:val="en-US" w:eastAsia="zh-CN" w:bidi="ar"/>
              </w:rPr>
              <w:t>敦煌市区（约5公里/约15分钟）鸣沙山；敦煌市区（约30公里/约30分钟）莫高窟；</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leftChars="0" w:firstLine="0" w:firstLineChars="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990099"/>
                <w:spacing w:val="0"/>
                <w:kern w:val="0"/>
                <w:sz w:val="20"/>
                <w:szCs w:val="20"/>
                <w:lang w:val="en-US" w:eastAsia="zh-CN" w:bidi="ar"/>
              </w:rPr>
              <w:t>温馨提示：</w:t>
            </w:r>
            <w:r>
              <w:rPr>
                <w:rFonts w:hint="eastAsia" w:ascii="微软雅黑" w:hAnsi="微软雅黑" w:eastAsia="微软雅黑" w:cs="微软雅黑"/>
                <w:i w:val="0"/>
                <w:caps w:val="0"/>
                <w:color w:val="000000"/>
                <w:spacing w:val="0"/>
                <w:kern w:val="0"/>
                <w:sz w:val="20"/>
                <w:szCs w:val="20"/>
                <w:lang w:val="en-US" w:eastAsia="zh-CN" w:bidi="ar"/>
              </w:rPr>
              <w:t>敦煌的二个景点&lt;莫高窟、鸣沙山&gt;的参观时间会根据实际情况进行先后顺序的调整(有可能调至前一天或后一天)，调整前不再通知，敬请理解。</w:t>
            </w:r>
          </w:p>
        </w:tc>
        <w:tc>
          <w:tcPr>
            <w:tcW w:w="629"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leftChars="0" w:firstLine="0" w:firstLineChars="0"/>
              <w:jc w:val="center"/>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敦煌</w:t>
            </w:r>
          </w:p>
        </w:tc>
        <w:tc>
          <w:tcPr>
            <w:tcW w:w="661"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leftChars="0" w:firstLine="0" w:firstLineChars="0"/>
              <w:jc w:val="center"/>
              <w:rPr>
                <w:rFonts w:hint="eastAsia" w:ascii="微软雅黑" w:hAnsi="微软雅黑" w:eastAsia="微软雅黑" w:cs="微软雅黑"/>
                <w:i w:val="0"/>
                <w:caps w:val="0"/>
                <w:color w:val="000000"/>
                <w:spacing w:val="0"/>
                <w:kern w:val="0"/>
                <w:sz w:val="20"/>
                <w:szCs w:val="20"/>
                <w:lang w:val="en-US" w:eastAsia="zh-CN" w:bidi="ar"/>
              </w:rPr>
            </w:pPr>
            <w:r>
              <w:rPr>
                <w:rFonts w:hint="eastAsia" w:ascii="微软雅黑" w:hAnsi="微软雅黑" w:eastAsia="微软雅黑" w:cs="微软雅黑"/>
                <w:i w:val="0"/>
                <w:caps w:val="0"/>
                <w:color w:val="000000"/>
                <w:spacing w:val="0"/>
                <w:kern w:val="0"/>
                <w:sz w:val="20"/>
                <w:szCs w:val="20"/>
                <w:lang w:val="en-US" w:eastAsia="zh-CN" w:bidi="ar"/>
              </w:rPr>
              <w:t>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40" w:hRule="atLeast"/>
        </w:trPr>
        <w:tc>
          <w:tcPr>
            <w:tcW w:w="690"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spacing w:line="360" w:lineRule="atLeast"/>
              <w:ind w:left="0" w:leftChars="0" w:firstLine="0" w:firstLineChars="0"/>
              <w:jc w:val="center"/>
              <w:rPr>
                <w:rFonts w:hint="default" w:ascii="微软雅黑" w:hAnsi="微软雅黑" w:eastAsia="微软雅黑" w:cs="微软雅黑"/>
                <w:i w:val="0"/>
                <w:caps w:val="0"/>
                <w:color w:val="000000"/>
                <w:spacing w:val="0"/>
                <w:sz w:val="20"/>
                <w:szCs w:val="20"/>
                <w:lang w:val="en-US"/>
              </w:rPr>
            </w:pPr>
            <w:r>
              <w:rPr>
                <w:rFonts w:hint="eastAsia" w:ascii="微软雅黑" w:hAnsi="微软雅黑" w:eastAsia="微软雅黑" w:cs="微软雅黑"/>
                <w:i w:val="0"/>
                <w:caps w:val="0"/>
                <w:color w:val="000000"/>
                <w:spacing w:val="0"/>
                <w:kern w:val="0"/>
                <w:sz w:val="20"/>
                <w:szCs w:val="20"/>
                <w:lang w:val="en-US" w:eastAsia="zh-CN" w:bidi="ar"/>
              </w:rPr>
              <w:t>D5</w:t>
            </w:r>
          </w:p>
        </w:tc>
        <w:tc>
          <w:tcPr>
            <w:tcW w:w="9000"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left"/>
              <w:rPr>
                <w:rFonts w:hint="eastAsia" w:ascii="微软雅黑" w:hAnsi="微软雅黑" w:eastAsia="微软雅黑" w:cs="微软雅黑"/>
                <w:i w:val="0"/>
                <w:caps w:val="0"/>
                <w:color w:val="000000"/>
                <w:spacing w:val="0"/>
                <w:kern w:val="0"/>
                <w:sz w:val="20"/>
                <w:szCs w:val="20"/>
                <w:lang w:val="en-US" w:eastAsia="zh-CN" w:bidi="ar"/>
              </w:rPr>
            </w:pPr>
            <w:r>
              <w:rPr>
                <w:rFonts w:ascii="微软雅黑" w:hAnsi="微软雅黑" w:eastAsia="微软雅黑" w:cs="微软雅黑"/>
                <w:b/>
                <w:i w:val="0"/>
                <w:caps w:val="0"/>
                <w:color w:val="2FA6E5"/>
                <w:spacing w:val="0"/>
                <w:sz w:val="21"/>
                <w:szCs w:val="21"/>
                <w:shd w:val="clear" w:fill="FFFFFF"/>
              </w:rPr>
              <w:t>敦煌-青海雅丹-翡翠湖-德令哈/乌兰</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早餐后乘车前往德令哈。</w:t>
            </w:r>
            <w:r>
              <w:rPr>
                <w:rFonts w:hint="eastAsia" w:ascii="微软雅黑" w:hAnsi="微软雅黑" w:eastAsia="微软雅黑" w:cs="微软雅黑"/>
                <w:i w:val="0"/>
                <w:caps w:val="0"/>
                <w:color w:val="0000FF"/>
                <w:spacing w:val="0"/>
                <w:kern w:val="0"/>
                <w:sz w:val="20"/>
                <w:szCs w:val="20"/>
                <w:lang w:val="en-US" w:eastAsia="zh-CN" w:bidi="ar"/>
              </w:rPr>
              <w:t>翻越【当金山】</w:t>
            </w:r>
            <w:r>
              <w:rPr>
                <w:rFonts w:hint="eastAsia" w:ascii="微软雅黑" w:hAnsi="微软雅黑" w:eastAsia="微软雅黑" w:cs="微软雅黑"/>
                <w:i w:val="0"/>
                <w:caps w:val="0"/>
                <w:color w:val="000000"/>
                <w:spacing w:val="0"/>
                <w:kern w:val="0"/>
                <w:sz w:val="20"/>
                <w:szCs w:val="20"/>
                <w:lang w:val="en-US" w:eastAsia="zh-CN" w:bidi="ar"/>
              </w:rPr>
              <w:t>，途经中国三大内陆盆地之一的</w:t>
            </w:r>
            <w:r>
              <w:rPr>
                <w:rFonts w:hint="eastAsia" w:ascii="微软雅黑" w:hAnsi="微软雅黑" w:eastAsia="微软雅黑" w:cs="微软雅黑"/>
                <w:i w:val="0"/>
                <w:caps w:val="0"/>
                <w:color w:val="0000FF"/>
                <w:spacing w:val="0"/>
                <w:kern w:val="0"/>
                <w:sz w:val="20"/>
                <w:szCs w:val="20"/>
                <w:lang w:val="en-US" w:eastAsia="zh-CN" w:bidi="ar"/>
              </w:rPr>
              <w:t>【柴达木盆地】</w:t>
            </w:r>
            <w:r>
              <w:rPr>
                <w:rFonts w:hint="eastAsia" w:ascii="微软雅黑" w:hAnsi="微软雅黑" w:eastAsia="微软雅黑" w:cs="微软雅黑"/>
                <w:i w:val="0"/>
                <w:caps w:val="0"/>
                <w:color w:val="000000"/>
                <w:spacing w:val="0"/>
                <w:kern w:val="0"/>
                <w:sz w:val="20"/>
                <w:szCs w:val="20"/>
                <w:lang w:val="en-US" w:eastAsia="zh-CN" w:bidi="ar"/>
              </w:rPr>
              <w:t>，抵达大柴旦附近后参观</w:t>
            </w:r>
            <w:r>
              <w:rPr>
                <w:rFonts w:hint="eastAsia" w:ascii="微软雅黑" w:hAnsi="微软雅黑" w:eastAsia="微软雅黑" w:cs="微软雅黑"/>
                <w:b/>
                <w:i w:val="0"/>
                <w:caps w:val="0"/>
                <w:color w:val="FF0000"/>
                <w:spacing w:val="0"/>
                <w:kern w:val="0"/>
                <w:sz w:val="20"/>
                <w:szCs w:val="20"/>
                <w:lang w:val="en-US" w:eastAsia="zh-CN" w:bidi="ar"/>
              </w:rPr>
              <w:t>【翡翠湖】</w:t>
            </w:r>
            <w:r>
              <w:rPr>
                <w:rFonts w:hint="eastAsia" w:ascii="微软雅黑" w:hAnsi="微软雅黑" w:eastAsia="微软雅黑" w:cs="微软雅黑"/>
                <w:i w:val="0"/>
                <w:caps w:val="0"/>
                <w:color w:val="000000"/>
                <w:spacing w:val="0"/>
                <w:kern w:val="0"/>
                <w:sz w:val="20"/>
                <w:szCs w:val="20"/>
                <w:lang w:val="en-US" w:eastAsia="zh-CN" w:bidi="ar"/>
              </w:rPr>
              <w:t>（游览时间约40分钟）原名青海大柴旦湖，因矿元素原因，使得湖水成翡翠的青翠色，故而得翡翠湖之称。后途观</w:t>
            </w:r>
            <w:r>
              <w:rPr>
                <w:rFonts w:hint="eastAsia" w:ascii="微软雅黑" w:hAnsi="微软雅黑" w:eastAsia="微软雅黑" w:cs="微软雅黑"/>
                <w:i w:val="0"/>
                <w:caps w:val="0"/>
                <w:color w:val="FF0000"/>
                <w:spacing w:val="0"/>
                <w:kern w:val="0"/>
                <w:sz w:val="20"/>
                <w:szCs w:val="20"/>
                <w:lang w:val="en-US" w:eastAsia="zh-CN" w:bidi="ar"/>
              </w:rPr>
              <w:t>【青海雅丹】</w:t>
            </w:r>
            <w:r>
              <w:rPr>
                <w:rFonts w:hint="eastAsia" w:ascii="微软雅黑" w:hAnsi="微软雅黑" w:eastAsia="微软雅黑" w:cs="微软雅黑"/>
                <w:i w:val="0"/>
                <w:caps w:val="0"/>
                <w:color w:val="000000"/>
                <w:spacing w:val="0"/>
                <w:kern w:val="0"/>
                <w:sz w:val="20"/>
                <w:szCs w:val="20"/>
                <w:lang w:val="en-US" w:eastAsia="zh-CN" w:bidi="ar"/>
              </w:rPr>
              <w:t>（</w:t>
            </w:r>
            <w:r>
              <w:rPr>
                <w:rFonts w:hint="eastAsia" w:ascii="微软雅黑" w:hAnsi="微软雅黑" w:eastAsia="微软雅黑" w:cs="微软雅黑"/>
                <w:i w:val="0"/>
                <w:caps w:val="0"/>
                <w:color w:val="0000FF"/>
                <w:spacing w:val="0"/>
                <w:kern w:val="0"/>
                <w:sz w:val="20"/>
                <w:szCs w:val="20"/>
                <w:lang w:val="en-US" w:eastAsia="zh-CN" w:bidi="ar"/>
              </w:rPr>
              <w:t>途观景点不产生门票</w:t>
            </w:r>
            <w:r>
              <w:rPr>
                <w:rFonts w:hint="eastAsia" w:ascii="微软雅黑" w:hAnsi="微软雅黑" w:eastAsia="微软雅黑" w:cs="微软雅黑"/>
                <w:i w:val="0"/>
                <w:caps w:val="0"/>
                <w:color w:val="000000"/>
                <w:spacing w:val="0"/>
                <w:kern w:val="0"/>
                <w:sz w:val="20"/>
                <w:szCs w:val="20"/>
                <w:lang w:val="en-US" w:eastAsia="zh-CN" w:bidi="ar"/>
              </w:rPr>
              <w:t>，参观约1小时）又被称为柴达木雅丹，是7500万年前盐和沙凝结地壳被西风侵蚀雕塑而成。它们广布于柴达木西北部，是世界最大最典型的雅丹景观之一，雅丹林远远望去奇形怪状，有的酷似古城堡、庙宇、帝王坟、千军帐；有的类似“鲸群戏沙海”，“百万海狮朝阳”、“万龙布阵”......，千姿百态，十分壮观。一切都给人神秘莫测、奇幻万千之感。途径</w:t>
            </w:r>
            <w:r>
              <w:rPr>
                <w:rFonts w:hint="eastAsia" w:ascii="微软雅黑" w:hAnsi="微软雅黑" w:eastAsia="微软雅黑" w:cs="微软雅黑"/>
                <w:i w:val="0"/>
                <w:caps w:val="0"/>
                <w:color w:val="0000FF"/>
                <w:spacing w:val="0"/>
                <w:kern w:val="0"/>
                <w:sz w:val="20"/>
                <w:szCs w:val="20"/>
                <w:lang w:val="en-US" w:eastAsia="zh-CN" w:bidi="ar"/>
              </w:rPr>
              <w:t>【小柴旦湖】</w:t>
            </w:r>
            <w:r>
              <w:rPr>
                <w:rFonts w:hint="eastAsia" w:ascii="微软雅黑" w:hAnsi="微软雅黑" w:eastAsia="微软雅黑" w:cs="微软雅黑"/>
                <w:i w:val="0"/>
                <w:caps w:val="0"/>
                <w:color w:val="000000"/>
                <w:spacing w:val="0"/>
                <w:kern w:val="0"/>
                <w:sz w:val="20"/>
                <w:szCs w:val="20"/>
                <w:lang w:val="en-US" w:eastAsia="zh-CN" w:bidi="ar"/>
              </w:rPr>
              <w:t>下午前往德令哈或乌兰入住酒店。</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660099"/>
                <w:spacing w:val="0"/>
                <w:kern w:val="0"/>
                <w:sz w:val="20"/>
                <w:szCs w:val="20"/>
                <w:lang w:val="en-US" w:eastAsia="zh-CN" w:bidi="ar"/>
              </w:rPr>
              <w:t>交通提示：</w:t>
            </w:r>
            <w:r>
              <w:rPr>
                <w:rFonts w:hint="eastAsia" w:ascii="微软雅黑" w:hAnsi="微软雅黑" w:eastAsia="微软雅黑" w:cs="微软雅黑"/>
                <w:i w:val="0"/>
                <w:caps w:val="0"/>
                <w:color w:val="000000"/>
                <w:spacing w:val="0"/>
                <w:kern w:val="0"/>
                <w:sz w:val="20"/>
                <w:szCs w:val="20"/>
                <w:lang w:val="en-US" w:eastAsia="zh-CN" w:bidi="ar"/>
              </w:rPr>
              <w:t>敦煌市（约350公里/约5.5小时）翡翠湖（约150公里/约2小时）青海雅丹（约270公里/约4小时）德令哈；青海雅丹（约120公里/约1.5小时）乌兰；</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660099"/>
                <w:spacing w:val="0"/>
                <w:kern w:val="0"/>
                <w:sz w:val="20"/>
                <w:szCs w:val="20"/>
                <w:lang w:val="en-US" w:eastAsia="zh-CN" w:bidi="ar"/>
              </w:rPr>
              <w:t>温馨提示：</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660099"/>
                <w:spacing w:val="0"/>
                <w:kern w:val="0"/>
                <w:sz w:val="20"/>
                <w:szCs w:val="20"/>
                <w:lang w:val="en-US" w:eastAsia="zh-CN" w:bidi="ar"/>
              </w:rPr>
              <w:t>1、今日途中行车时间较长，您可以提前准备一些小零食作为补充。</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660099"/>
                <w:spacing w:val="0"/>
                <w:kern w:val="0"/>
                <w:sz w:val="20"/>
                <w:szCs w:val="20"/>
                <w:lang w:val="en-US" w:eastAsia="zh-CN" w:bidi="ar"/>
              </w:rPr>
              <w:t>2、青海省地处青藏高原，此次行程海拔基本在3000米左右，身体状况良好的内地游客一般不会出现高原反应，如若发生不良反应，请及时与导游（或司机）反映，我司会积极协助解决。初上高原切勿剧烈运动和饮酒，不要暴饮暴食，注意补充饮水，入住首晚尽量不要洗澡。</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leftChars="0" w:firstLine="0" w:firstLineChars="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660099"/>
                <w:spacing w:val="0"/>
                <w:kern w:val="0"/>
                <w:sz w:val="20"/>
                <w:szCs w:val="20"/>
                <w:lang w:val="en-US" w:eastAsia="zh-CN" w:bidi="ar"/>
              </w:rPr>
              <w:t>3、青海地区经济发展较为落后，住宿及接待条件相对有限，昼夜温差较大，同时地处高原，紫外线非常强烈，注意做好保暖措施和防晒准备。</w:t>
            </w:r>
          </w:p>
        </w:tc>
        <w:tc>
          <w:tcPr>
            <w:tcW w:w="629"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leftChars="0" w:firstLine="0" w:firstLineChars="0"/>
              <w:jc w:val="center"/>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德令哈/ 乌兰</w:t>
            </w:r>
          </w:p>
        </w:tc>
        <w:tc>
          <w:tcPr>
            <w:tcW w:w="661"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leftChars="0" w:firstLine="0" w:firstLineChars="0"/>
              <w:jc w:val="center"/>
              <w:rPr>
                <w:rFonts w:hint="eastAsia" w:ascii="微软雅黑" w:hAnsi="微软雅黑" w:eastAsia="微软雅黑" w:cs="微软雅黑"/>
                <w:i w:val="0"/>
                <w:caps w:val="0"/>
                <w:color w:val="000000"/>
                <w:spacing w:val="0"/>
                <w:kern w:val="0"/>
                <w:sz w:val="20"/>
                <w:szCs w:val="20"/>
                <w:lang w:val="en-US" w:eastAsia="zh-CN" w:bidi="ar"/>
              </w:rPr>
            </w:pPr>
            <w:r>
              <w:rPr>
                <w:rFonts w:hint="eastAsia" w:ascii="微软雅黑" w:hAnsi="微软雅黑" w:eastAsia="微软雅黑" w:cs="微软雅黑"/>
                <w:i w:val="0"/>
                <w:caps w:val="0"/>
                <w:color w:val="000000"/>
                <w:spacing w:val="0"/>
                <w:kern w:val="0"/>
                <w:sz w:val="20"/>
                <w:szCs w:val="20"/>
                <w:lang w:val="en-US" w:eastAsia="zh-CN" w:bidi="ar"/>
              </w:rPr>
              <w:t>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40" w:hRule="atLeast"/>
        </w:trPr>
        <w:tc>
          <w:tcPr>
            <w:tcW w:w="690"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spacing w:line="360" w:lineRule="atLeast"/>
              <w:ind w:left="0" w:leftChars="0" w:firstLine="0" w:firstLineChars="0"/>
              <w:jc w:val="center"/>
              <w:rPr>
                <w:rFonts w:hint="default" w:ascii="微软雅黑" w:hAnsi="微软雅黑" w:eastAsia="微软雅黑" w:cs="微软雅黑"/>
                <w:i w:val="0"/>
                <w:caps w:val="0"/>
                <w:color w:val="000000"/>
                <w:spacing w:val="0"/>
                <w:sz w:val="20"/>
                <w:szCs w:val="20"/>
                <w:lang w:val="en-US"/>
              </w:rPr>
            </w:pPr>
            <w:r>
              <w:rPr>
                <w:rFonts w:hint="eastAsia" w:ascii="微软雅黑" w:hAnsi="微软雅黑" w:eastAsia="微软雅黑" w:cs="微软雅黑"/>
                <w:i w:val="0"/>
                <w:caps w:val="0"/>
                <w:color w:val="000000"/>
                <w:spacing w:val="0"/>
                <w:kern w:val="0"/>
                <w:sz w:val="20"/>
                <w:szCs w:val="20"/>
                <w:lang w:val="en-US" w:eastAsia="zh-CN" w:bidi="ar"/>
              </w:rPr>
              <w:t>D6</w:t>
            </w:r>
          </w:p>
        </w:tc>
        <w:tc>
          <w:tcPr>
            <w:tcW w:w="9000"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left"/>
              <w:rPr>
                <w:rFonts w:hint="eastAsia" w:ascii="微软雅黑" w:hAnsi="微软雅黑" w:eastAsia="微软雅黑" w:cs="微软雅黑"/>
                <w:i w:val="0"/>
                <w:caps w:val="0"/>
                <w:color w:val="000000"/>
                <w:spacing w:val="0"/>
                <w:kern w:val="0"/>
                <w:sz w:val="20"/>
                <w:szCs w:val="20"/>
                <w:lang w:val="en-US" w:eastAsia="zh-CN" w:bidi="ar"/>
              </w:rPr>
            </w:pPr>
            <w:r>
              <w:rPr>
                <w:rFonts w:ascii="微软雅黑" w:hAnsi="微软雅黑" w:eastAsia="微软雅黑" w:cs="微软雅黑"/>
                <w:b/>
                <w:i w:val="0"/>
                <w:caps w:val="0"/>
                <w:color w:val="2FA6E5"/>
                <w:spacing w:val="0"/>
                <w:sz w:val="21"/>
                <w:szCs w:val="21"/>
                <w:shd w:val="clear" w:fill="FFFFFF"/>
              </w:rPr>
              <w:t>德令哈/乌兰—茶卡盐湖—青海湖/湟源</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早餐后，伴着清晨的阳光我们出发前往参观</w:t>
            </w:r>
            <w:r>
              <w:rPr>
                <w:rFonts w:hint="eastAsia" w:ascii="微软雅黑" w:hAnsi="微软雅黑" w:eastAsia="微软雅黑" w:cs="微软雅黑"/>
                <w:b/>
                <w:i w:val="0"/>
                <w:caps w:val="0"/>
                <w:color w:val="FF0000"/>
                <w:spacing w:val="0"/>
                <w:kern w:val="0"/>
                <w:sz w:val="20"/>
                <w:szCs w:val="20"/>
                <w:lang w:val="en-US" w:eastAsia="zh-CN" w:bidi="ar"/>
              </w:rPr>
              <w:t>【茶卡盐湖】</w:t>
            </w:r>
            <w:r>
              <w:rPr>
                <w:rFonts w:hint="eastAsia" w:ascii="微软雅黑" w:hAnsi="微软雅黑" w:eastAsia="微软雅黑" w:cs="微软雅黑"/>
                <w:i w:val="0"/>
                <w:caps w:val="0"/>
                <w:color w:val="000000"/>
                <w:spacing w:val="0"/>
                <w:kern w:val="0"/>
                <w:sz w:val="20"/>
                <w:szCs w:val="20"/>
                <w:lang w:val="en-US" w:eastAsia="zh-CN" w:bidi="ar"/>
              </w:rPr>
              <w:t>（游览时间约2小时），，在这里，可以乘小火车深入湖中观光，可以观看现代化大型采盐船采盐时喷水吞珠的壮丽场景，观赏形状各异、正在生长的栩栩如生的朵朵盐花，探求湖底世界的神秘，还可以领略到涨潮后湖面上留下的滚滚盐涛奇观。后乘车翻越橡皮山沿环湖南路经黑马河前往青海湖参观</w:t>
            </w:r>
            <w:r>
              <w:rPr>
                <w:rFonts w:hint="eastAsia" w:ascii="微软雅黑" w:hAnsi="微软雅黑" w:eastAsia="微软雅黑" w:cs="微软雅黑"/>
                <w:b/>
                <w:i w:val="0"/>
                <w:caps w:val="0"/>
                <w:color w:val="FF0000"/>
                <w:spacing w:val="0"/>
                <w:kern w:val="0"/>
                <w:sz w:val="20"/>
                <w:szCs w:val="20"/>
                <w:lang w:val="en-US" w:eastAsia="zh-CN" w:bidi="ar"/>
              </w:rPr>
              <w:t>【青海湖二郎剑景区】</w:t>
            </w:r>
            <w:r>
              <w:rPr>
                <w:rFonts w:hint="eastAsia" w:ascii="微软雅黑" w:hAnsi="微软雅黑" w:eastAsia="微软雅黑" w:cs="微软雅黑"/>
                <w:i w:val="0"/>
                <w:caps w:val="0"/>
                <w:color w:val="000000"/>
                <w:spacing w:val="0"/>
                <w:kern w:val="0"/>
                <w:sz w:val="20"/>
                <w:szCs w:val="20"/>
                <w:lang w:val="en-US" w:eastAsia="zh-CN" w:bidi="ar"/>
              </w:rPr>
              <w:t>（游览时间约2小时），青海湖藏语名为“措温布”（意为“青色的海”），湖泊地域面积辽阔，周围被群山环抱，在这里感受别样的自然雄伟。游览结束后前往青海湖附近入住，或乘车翻越青藏高原与黄土高原的分界山脉—日月山，文成公主进藏时留下的眼泪汇聚而成的河流—倒淌河，前往湟源县入住。</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990099"/>
                <w:spacing w:val="0"/>
                <w:kern w:val="0"/>
                <w:sz w:val="20"/>
                <w:szCs w:val="20"/>
                <w:lang w:val="en-US" w:eastAsia="zh-CN" w:bidi="ar"/>
              </w:rPr>
              <w:t>交通提示：</w:t>
            </w:r>
            <w:r>
              <w:rPr>
                <w:rFonts w:hint="eastAsia" w:ascii="微软雅黑" w:hAnsi="微软雅黑" w:eastAsia="微软雅黑" w:cs="微软雅黑"/>
                <w:i w:val="0"/>
                <w:caps w:val="0"/>
                <w:color w:val="000000"/>
                <w:spacing w:val="0"/>
                <w:kern w:val="0"/>
                <w:sz w:val="20"/>
                <w:szCs w:val="20"/>
                <w:lang w:val="en-US" w:eastAsia="zh-CN" w:bidi="ar"/>
              </w:rPr>
              <w:t>德令哈（约200公里/约2.5小时）茶卡天空壹号（约150公里/约2.5小时）青海湖（约120公里/2小时）湟源；</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leftChars="0" w:firstLine="0" w:firstLineChars="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990099"/>
                <w:spacing w:val="0"/>
                <w:kern w:val="0"/>
                <w:sz w:val="20"/>
                <w:szCs w:val="20"/>
                <w:lang w:val="en-US" w:eastAsia="zh-CN" w:bidi="ar"/>
              </w:rPr>
              <w:t>温馨提示：从5月1日开始的班期午餐或晚餐安排使用特色土火锅。</w:t>
            </w:r>
          </w:p>
        </w:tc>
        <w:tc>
          <w:tcPr>
            <w:tcW w:w="629"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leftChars="0" w:firstLine="0" w:firstLineChars="0"/>
              <w:jc w:val="center"/>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青海湖/湟源</w:t>
            </w:r>
          </w:p>
        </w:tc>
        <w:tc>
          <w:tcPr>
            <w:tcW w:w="661"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leftChars="0" w:firstLine="0" w:firstLineChars="0"/>
              <w:jc w:val="center"/>
              <w:rPr>
                <w:rFonts w:hint="default" w:ascii="微软雅黑" w:hAnsi="微软雅黑" w:eastAsia="微软雅黑" w:cs="微软雅黑"/>
                <w:i w:val="0"/>
                <w:caps w:val="0"/>
                <w:color w:val="000000"/>
                <w:spacing w:val="0"/>
                <w:kern w:val="0"/>
                <w:sz w:val="20"/>
                <w:szCs w:val="20"/>
                <w:lang w:val="en-US" w:eastAsia="zh-CN" w:bidi="ar"/>
              </w:rPr>
            </w:pPr>
            <w:r>
              <w:rPr>
                <w:rFonts w:hint="eastAsia" w:ascii="微软雅黑" w:hAnsi="微软雅黑" w:eastAsia="微软雅黑" w:cs="微软雅黑"/>
                <w:i w:val="0"/>
                <w:caps w:val="0"/>
                <w:color w:val="000000"/>
                <w:spacing w:val="0"/>
                <w:kern w:val="0"/>
                <w:sz w:val="20"/>
                <w:szCs w:val="20"/>
                <w:lang w:val="en-US" w:eastAsia="zh-CN" w:bidi="ar"/>
              </w:rPr>
              <w:t>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40" w:hRule="atLeast"/>
        </w:trPr>
        <w:tc>
          <w:tcPr>
            <w:tcW w:w="690"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spacing w:line="360" w:lineRule="atLeast"/>
              <w:ind w:left="0" w:leftChars="0" w:firstLine="0" w:firstLineChars="0"/>
              <w:jc w:val="center"/>
              <w:rPr>
                <w:rFonts w:hint="default" w:ascii="微软雅黑" w:hAnsi="微软雅黑" w:eastAsia="微软雅黑" w:cs="微软雅黑"/>
                <w:i w:val="0"/>
                <w:caps w:val="0"/>
                <w:color w:val="000000"/>
                <w:spacing w:val="0"/>
                <w:sz w:val="20"/>
                <w:szCs w:val="20"/>
                <w:lang w:val="en-US"/>
              </w:rPr>
            </w:pPr>
            <w:r>
              <w:rPr>
                <w:rFonts w:hint="eastAsia" w:ascii="微软雅黑" w:hAnsi="微软雅黑" w:eastAsia="微软雅黑" w:cs="微软雅黑"/>
                <w:i w:val="0"/>
                <w:caps w:val="0"/>
                <w:color w:val="000000"/>
                <w:spacing w:val="0"/>
                <w:kern w:val="0"/>
                <w:sz w:val="20"/>
                <w:szCs w:val="20"/>
                <w:lang w:val="en-US" w:eastAsia="zh-CN" w:bidi="ar"/>
              </w:rPr>
              <w:t>D7</w:t>
            </w:r>
          </w:p>
        </w:tc>
        <w:tc>
          <w:tcPr>
            <w:tcW w:w="9000"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left"/>
              <w:rPr>
                <w:rFonts w:hint="eastAsia" w:ascii="微软雅黑" w:hAnsi="微软雅黑" w:eastAsia="微软雅黑" w:cs="微软雅黑"/>
                <w:i w:val="0"/>
                <w:caps w:val="0"/>
                <w:color w:val="000000"/>
                <w:spacing w:val="0"/>
                <w:kern w:val="0"/>
                <w:sz w:val="20"/>
                <w:szCs w:val="20"/>
                <w:lang w:val="en-US" w:eastAsia="zh-CN" w:bidi="ar"/>
              </w:rPr>
            </w:pPr>
            <w:r>
              <w:rPr>
                <w:rFonts w:ascii="微软雅黑" w:hAnsi="微软雅黑" w:eastAsia="微软雅黑" w:cs="微软雅黑"/>
                <w:b/>
                <w:i w:val="0"/>
                <w:caps w:val="0"/>
                <w:color w:val="2FA6E5"/>
                <w:spacing w:val="0"/>
                <w:sz w:val="21"/>
                <w:szCs w:val="21"/>
                <w:shd w:val="clear" w:fill="FFFFFF"/>
              </w:rPr>
              <w:t>青海湖/湟源县-塔尔寺-兰州/西宁</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早餐后，乘车前往参观</w:t>
            </w:r>
            <w:r>
              <w:rPr>
                <w:rFonts w:hint="eastAsia" w:ascii="微软雅黑" w:hAnsi="微软雅黑" w:eastAsia="微软雅黑" w:cs="微软雅黑"/>
                <w:b/>
                <w:i w:val="0"/>
                <w:caps w:val="0"/>
                <w:color w:val="FF0000"/>
                <w:spacing w:val="0"/>
                <w:kern w:val="0"/>
                <w:sz w:val="20"/>
                <w:szCs w:val="20"/>
                <w:lang w:val="en-US" w:eastAsia="zh-CN" w:bidi="ar"/>
              </w:rPr>
              <w:t>【塔尔寺】</w:t>
            </w:r>
            <w:r>
              <w:rPr>
                <w:rFonts w:hint="eastAsia" w:ascii="微软雅黑" w:hAnsi="微软雅黑" w:eastAsia="微软雅黑" w:cs="微软雅黑"/>
                <w:i w:val="0"/>
                <w:caps w:val="0"/>
                <w:color w:val="000000"/>
                <w:spacing w:val="0"/>
                <w:kern w:val="0"/>
                <w:sz w:val="20"/>
                <w:szCs w:val="20"/>
                <w:lang w:val="en-US" w:eastAsia="zh-CN" w:bidi="ar"/>
              </w:rPr>
              <w:t>（游览时间约2.5小时，含区间车，不含讲解费），是藏传佛教黄教六大宗主寺院之一，一世班禅和一世达赖的老师、藏传佛教的创始人宗喀巴大师的诞生地。欣赏塔尔寺举世闻名的艺术三绝——</w:t>
            </w:r>
            <w:r>
              <w:rPr>
                <w:rFonts w:hint="eastAsia" w:ascii="微软雅黑" w:hAnsi="微软雅黑" w:eastAsia="微软雅黑" w:cs="微软雅黑"/>
                <w:i w:val="0"/>
                <w:caps w:val="0"/>
                <w:color w:val="0000FF"/>
                <w:spacing w:val="0"/>
                <w:kern w:val="0"/>
                <w:sz w:val="20"/>
                <w:szCs w:val="20"/>
                <w:lang w:val="en-US" w:eastAsia="zh-CN" w:bidi="ar"/>
              </w:rPr>
              <w:t>酥油花、堆绣、壁画</w:t>
            </w:r>
            <w:r>
              <w:rPr>
                <w:rFonts w:hint="eastAsia" w:ascii="微软雅黑" w:hAnsi="微软雅黑" w:eastAsia="微软雅黑" w:cs="微软雅黑"/>
                <w:i w:val="0"/>
                <w:caps w:val="0"/>
                <w:color w:val="000000"/>
                <w:spacing w:val="0"/>
                <w:kern w:val="0"/>
                <w:sz w:val="20"/>
                <w:szCs w:val="20"/>
                <w:lang w:val="en-US" w:eastAsia="zh-CN" w:bidi="ar"/>
              </w:rPr>
              <w:t>，品鉴博大精深的藏传佛教文化！游览结束后返回兰州入住。</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FF"/>
                <w:spacing w:val="0"/>
                <w:kern w:val="0"/>
                <w:sz w:val="20"/>
                <w:szCs w:val="20"/>
                <w:lang w:val="en-US" w:eastAsia="zh-CN" w:bidi="ar"/>
              </w:rPr>
              <w:t>选择卧铺的客人晚从西宁或兰州乘火车返回，参考车次：</w:t>
            </w:r>
            <w:r>
              <w:rPr>
                <w:rFonts w:hint="eastAsia" w:ascii="微软雅黑" w:hAnsi="微软雅黑" w:eastAsia="微软雅黑" w:cs="微软雅黑"/>
                <w:b/>
                <w:i w:val="0"/>
                <w:caps w:val="0"/>
                <w:color w:val="0000FF"/>
                <w:spacing w:val="0"/>
                <w:kern w:val="0"/>
                <w:sz w:val="20"/>
                <w:szCs w:val="20"/>
                <w:lang w:val="en-US" w:eastAsia="zh-CN" w:bidi="ar"/>
              </w:rPr>
              <w:t>西宁-徐州</w:t>
            </w:r>
            <w:r>
              <w:rPr>
                <w:rFonts w:hint="eastAsia" w:ascii="微软雅黑" w:hAnsi="微软雅黑" w:eastAsia="微软雅黑" w:cs="微软雅黑"/>
                <w:i w:val="0"/>
                <w:caps w:val="0"/>
                <w:color w:val="0000FF"/>
                <w:spacing w:val="0"/>
                <w:kern w:val="0"/>
                <w:sz w:val="20"/>
                <w:szCs w:val="20"/>
                <w:lang w:val="en-US" w:eastAsia="zh-CN" w:bidi="ar"/>
              </w:rPr>
              <w:t>：Z274(22:35-20:26)/Z378(22:55-21:38)，</w:t>
            </w:r>
            <w:r>
              <w:rPr>
                <w:rFonts w:hint="eastAsia" w:ascii="微软雅黑" w:hAnsi="微软雅黑" w:eastAsia="微软雅黑" w:cs="微软雅黑"/>
                <w:b/>
                <w:i w:val="0"/>
                <w:caps w:val="0"/>
                <w:color w:val="0000FF"/>
                <w:spacing w:val="0"/>
                <w:kern w:val="0"/>
                <w:sz w:val="20"/>
                <w:szCs w:val="20"/>
                <w:lang w:val="en-US" w:eastAsia="zh-CN" w:bidi="ar"/>
              </w:rPr>
              <w:t>兰州-徐州</w:t>
            </w:r>
            <w:r>
              <w:rPr>
                <w:rFonts w:hint="eastAsia" w:ascii="微软雅黑" w:hAnsi="微软雅黑" w:eastAsia="微软雅黑" w:cs="微软雅黑"/>
                <w:i w:val="0"/>
                <w:caps w:val="0"/>
                <w:color w:val="0000FF"/>
                <w:spacing w:val="0"/>
                <w:kern w:val="0"/>
                <w:sz w:val="20"/>
                <w:szCs w:val="20"/>
                <w:lang w:val="en-US" w:eastAsia="zh-CN" w:bidi="ar"/>
              </w:rPr>
              <w:t>：K1352(21:29-19:14)/K1028(23:45-22:55)</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990099"/>
                <w:spacing w:val="0"/>
                <w:kern w:val="0"/>
                <w:sz w:val="20"/>
                <w:szCs w:val="20"/>
                <w:lang w:val="en-US" w:eastAsia="zh-CN" w:bidi="ar"/>
              </w:rPr>
              <w:t>温馨提示：</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1、在寺院里不能用手触摸佛经、法器、佛像等，在寺院殿堂内不可拍照。</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2、此天要入住兰州，进入兰州市区后一般比较堵车，行程时间较长，请保持耐心。</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leftChars="0" w:firstLine="0" w:firstLineChars="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660099"/>
                <w:spacing w:val="0"/>
                <w:kern w:val="0"/>
                <w:sz w:val="20"/>
                <w:szCs w:val="20"/>
                <w:lang w:val="en-US" w:eastAsia="zh-CN" w:bidi="ar"/>
              </w:rPr>
              <w:t>交通提示：湟源（约50公里/约1小时）西宁（约260公里/约3小时）兰州；</w:t>
            </w:r>
          </w:p>
        </w:tc>
        <w:tc>
          <w:tcPr>
            <w:tcW w:w="629"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leftChars="0" w:firstLine="0" w:firstLineChars="0"/>
              <w:jc w:val="center"/>
              <w:rPr>
                <w:rFonts w:hint="eastAsia" w:ascii="微软雅黑" w:hAnsi="微软雅黑" w:eastAsia="微软雅黑" w:cs="微软雅黑"/>
                <w:i w:val="0"/>
                <w:caps w:val="0"/>
                <w:color w:val="000000"/>
                <w:spacing w:val="0"/>
                <w:kern w:val="0"/>
                <w:sz w:val="20"/>
                <w:szCs w:val="20"/>
                <w:lang w:val="en-US" w:eastAsia="zh-CN" w:bidi="ar"/>
              </w:rPr>
            </w:pPr>
            <w:r>
              <w:rPr>
                <w:rFonts w:hint="eastAsia" w:ascii="微软雅黑" w:hAnsi="微软雅黑" w:eastAsia="微软雅黑" w:cs="微软雅黑"/>
                <w:i w:val="0"/>
                <w:caps w:val="0"/>
                <w:color w:val="000000"/>
                <w:spacing w:val="0"/>
                <w:kern w:val="0"/>
                <w:sz w:val="20"/>
                <w:szCs w:val="20"/>
                <w:lang w:val="en-US" w:eastAsia="zh-CN" w:bidi="ar"/>
              </w:rPr>
              <w:t>兰州/</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leftChars="0" w:firstLine="0" w:firstLineChars="0"/>
              <w:jc w:val="center"/>
              <w:rPr>
                <w:rFonts w:hint="eastAsia" w:ascii="微软雅黑" w:hAnsi="微软雅黑" w:eastAsia="微软雅黑" w:cs="微软雅黑"/>
                <w:i w:val="0"/>
                <w:caps w:val="0"/>
                <w:color w:val="000000"/>
                <w:spacing w:val="0"/>
                <w:kern w:val="0"/>
                <w:sz w:val="20"/>
                <w:szCs w:val="20"/>
                <w:lang w:val="en-US" w:eastAsia="zh-CN" w:bidi="ar"/>
              </w:rPr>
            </w:pPr>
            <w:r>
              <w:rPr>
                <w:rFonts w:hint="eastAsia" w:ascii="微软雅黑" w:hAnsi="微软雅黑" w:eastAsia="微软雅黑" w:cs="微软雅黑"/>
                <w:i w:val="0"/>
                <w:caps w:val="0"/>
                <w:color w:val="000000"/>
                <w:spacing w:val="0"/>
                <w:kern w:val="0"/>
                <w:sz w:val="20"/>
                <w:szCs w:val="20"/>
                <w:lang w:val="en-US" w:eastAsia="zh-CN" w:bidi="ar"/>
              </w:rPr>
              <w:t>西宁/</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leftChars="0" w:firstLine="0" w:firstLineChars="0"/>
              <w:jc w:val="center"/>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火车</w:t>
            </w:r>
          </w:p>
        </w:tc>
        <w:tc>
          <w:tcPr>
            <w:tcW w:w="661"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leftChars="0" w:firstLine="0" w:firstLineChars="0"/>
              <w:jc w:val="center"/>
              <w:rPr>
                <w:rFonts w:hint="eastAsia" w:ascii="微软雅黑" w:hAnsi="微软雅黑" w:eastAsia="微软雅黑" w:cs="微软雅黑"/>
                <w:i w:val="0"/>
                <w:caps w:val="0"/>
                <w:color w:val="000000"/>
                <w:spacing w:val="0"/>
                <w:kern w:val="0"/>
                <w:sz w:val="20"/>
                <w:szCs w:val="20"/>
                <w:lang w:val="en-US" w:eastAsia="zh-CN" w:bidi="ar"/>
              </w:rPr>
            </w:pPr>
            <w:r>
              <w:rPr>
                <w:rFonts w:hint="eastAsia" w:ascii="微软雅黑" w:hAnsi="微软雅黑" w:eastAsia="微软雅黑" w:cs="微软雅黑"/>
                <w:i w:val="0"/>
                <w:caps w:val="0"/>
                <w:color w:val="000000"/>
                <w:spacing w:val="0"/>
                <w:kern w:val="0"/>
                <w:sz w:val="20"/>
                <w:szCs w:val="20"/>
                <w:lang w:val="en-US" w:eastAsia="zh-CN" w:bidi="ar"/>
              </w:rPr>
              <w:t>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40" w:hRule="atLeast"/>
        </w:trPr>
        <w:tc>
          <w:tcPr>
            <w:tcW w:w="690"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spacing w:line="360" w:lineRule="atLeast"/>
              <w:ind w:left="0" w:leftChars="0" w:firstLine="0" w:firstLineChars="0"/>
              <w:jc w:val="center"/>
              <w:rPr>
                <w:rFonts w:hint="default" w:ascii="微软雅黑" w:hAnsi="微软雅黑" w:eastAsia="微软雅黑" w:cs="微软雅黑"/>
                <w:i w:val="0"/>
                <w:caps w:val="0"/>
                <w:color w:val="000000"/>
                <w:spacing w:val="0"/>
                <w:sz w:val="20"/>
                <w:szCs w:val="20"/>
                <w:lang w:val="en-US"/>
              </w:rPr>
            </w:pPr>
            <w:r>
              <w:rPr>
                <w:rFonts w:hint="eastAsia" w:ascii="微软雅黑" w:hAnsi="微软雅黑" w:eastAsia="微软雅黑" w:cs="微软雅黑"/>
                <w:i w:val="0"/>
                <w:caps w:val="0"/>
                <w:color w:val="000000"/>
                <w:spacing w:val="0"/>
                <w:kern w:val="0"/>
                <w:sz w:val="20"/>
                <w:szCs w:val="20"/>
                <w:lang w:val="en-US" w:eastAsia="zh-CN" w:bidi="ar"/>
              </w:rPr>
              <w:t>D8</w:t>
            </w:r>
          </w:p>
        </w:tc>
        <w:tc>
          <w:tcPr>
            <w:tcW w:w="9000"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left"/>
              <w:rPr>
                <w:rFonts w:hint="eastAsia" w:ascii="微软雅黑" w:hAnsi="微软雅黑" w:eastAsia="微软雅黑" w:cs="微软雅黑"/>
                <w:i w:val="0"/>
                <w:caps w:val="0"/>
                <w:color w:val="000000"/>
                <w:spacing w:val="0"/>
                <w:kern w:val="0"/>
                <w:sz w:val="20"/>
                <w:szCs w:val="20"/>
                <w:lang w:val="en-US" w:eastAsia="zh-CN" w:bidi="ar"/>
              </w:rPr>
            </w:pPr>
            <w:r>
              <w:rPr>
                <w:rFonts w:ascii="微软雅黑" w:hAnsi="微软雅黑" w:eastAsia="微软雅黑" w:cs="微软雅黑"/>
                <w:b/>
                <w:i w:val="0"/>
                <w:caps w:val="0"/>
                <w:color w:val="2FA6E5"/>
                <w:spacing w:val="0"/>
                <w:sz w:val="21"/>
                <w:szCs w:val="21"/>
                <w:shd w:val="clear" w:fill="FFFFFF"/>
              </w:rPr>
              <w:t>兰州/西宁</w:t>
            </w:r>
            <w:r>
              <w:rPr>
                <w:rFonts w:hint="eastAsia" w:ascii="微软雅黑" w:hAnsi="微软雅黑" w:eastAsia="微软雅黑" w:cs="微软雅黑"/>
                <w:b/>
                <w:i w:val="0"/>
                <w:caps w:val="0"/>
                <w:color w:val="2FA6E5"/>
                <w:spacing w:val="0"/>
                <w:sz w:val="21"/>
                <w:szCs w:val="21"/>
                <w:shd w:val="clear" w:fill="FFFFFF"/>
                <w:lang w:val="en-US" w:eastAsia="zh-CN"/>
              </w:rPr>
              <w:t>-出发地</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根据所选交通工具返回出发地。</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FF0000"/>
                <w:spacing w:val="0"/>
                <w:kern w:val="0"/>
                <w:sz w:val="20"/>
                <w:szCs w:val="20"/>
                <w:lang w:val="en-US" w:eastAsia="zh-CN" w:bidi="ar"/>
              </w:rPr>
              <w:t>◆飞机，</w:t>
            </w:r>
            <w:r>
              <w:rPr>
                <w:rFonts w:hint="eastAsia" w:ascii="微软雅黑" w:hAnsi="微软雅黑" w:eastAsia="微软雅黑" w:cs="微软雅黑"/>
                <w:b/>
                <w:i w:val="0"/>
                <w:caps w:val="0"/>
                <w:color w:val="FF0000"/>
                <w:spacing w:val="0"/>
                <w:kern w:val="0"/>
                <w:sz w:val="20"/>
                <w:szCs w:val="20"/>
                <w:lang w:val="en-US" w:eastAsia="zh-CN" w:bidi="ar"/>
              </w:rPr>
              <w:t>西宁-徐州</w:t>
            </w:r>
            <w:r>
              <w:rPr>
                <w:rFonts w:hint="eastAsia" w:ascii="微软雅黑" w:hAnsi="微软雅黑" w:eastAsia="微软雅黑" w:cs="微软雅黑"/>
                <w:i w:val="0"/>
                <w:caps w:val="0"/>
                <w:color w:val="FF0000"/>
                <w:spacing w:val="0"/>
                <w:kern w:val="0"/>
                <w:sz w:val="20"/>
                <w:szCs w:val="20"/>
                <w:lang w:val="en-US" w:eastAsia="zh-CN" w:bidi="ar"/>
              </w:rPr>
              <w:t> GJ8611（13：00-15：25）</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FF"/>
                <w:spacing w:val="0"/>
                <w:kern w:val="0"/>
                <w:sz w:val="20"/>
                <w:szCs w:val="20"/>
                <w:lang w:val="en-US" w:eastAsia="zh-CN" w:bidi="ar"/>
              </w:rPr>
              <w:t>◆高铁，兰州西-徐州东参考车次G2686(07:10-14:17)G1972(10:49-18:13)G1834(11:58-20:13)</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温馨提示：本日自由活动（今天您可以根据您返程时间调节起床时间）送机师傅会提前和您约好送机时间，请掌控好时间以免误机。乘飞机返回，结束愉快的行程！</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leftChars="0" w:firstLine="0" w:firstLineChars="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990099"/>
                <w:spacing w:val="0"/>
                <w:kern w:val="0"/>
                <w:sz w:val="20"/>
                <w:szCs w:val="20"/>
                <w:lang w:val="en-US" w:eastAsia="zh-CN" w:bidi="ar"/>
              </w:rPr>
              <w:t>温馨提示：</w:t>
            </w:r>
            <w:r>
              <w:rPr>
                <w:rFonts w:hint="eastAsia" w:ascii="微软雅黑" w:hAnsi="微软雅黑" w:eastAsia="微软雅黑" w:cs="微软雅黑"/>
                <w:i w:val="0"/>
                <w:caps w:val="0"/>
                <w:color w:val="000000"/>
                <w:spacing w:val="0"/>
                <w:kern w:val="0"/>
                <w:sz w:val="20"/>
                <w:szCs w:val="20"/>
                <w:lang w:val="en-US" w:eastAsia="zh-CN" w:bidi="ar"/>
              </w:rPr>
              <w:t>本线路免费赠送送机服务，如不参加，无费用可退；我社送机人员会提前一天晚上联系并确认送机时间和乘车地点，请保持手机畅通；</w:t>
            </w:r>
          </w:p>
        </w:tc>
        <w:tc>
          <w:tcPr>
            <w:tcW w:w="629"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leftChars="0" w:firstLine="0" w:firstLineChars="0"/>
              <w:jc w:val="center"/>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温馨的家</w:t>
            </w:r>
          </w:p>
        </w:tc>
        <w:tc>
          <w:tcPr>
            <w:tcW w:w="661"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leftChars="0" w:firstLine="0" w:firstLineChars="0"/>
              <w:jc w:val="center"/>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早</w:t>
            </w:r>
          </w:p>
        </w:tc>
      </w:tr>
    </w:tbl>
    <w:p>
      <w:pPr>
        <w:rPr>
          <w:vanish/>
          <w:sz w:val="24"/>
          <w:szCs w:val="24"/>
        </w:rPr>
      </w:pPr>
    </w:p>
    <w:tbl>
      <w:tblPr>
        <w:tblStyle w:val="2"/>
        <w:tblW w:w="109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690"/>
        <w:gridCol w:w="102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40" w:hRule="atLeast"/>
        </w:trPr>
        <w:tc>
          <w:tcPr>
            <w:tcW w:w="690" w:type="dxa"/>
            <w:tcBorders>
              <w:top w:val="single" w:color="000000" w:sz="2"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spacing w:line="360" w:lineRule="atLeast"/>
              <w:ind w:left="0" w:firstLine="0"/>
              <w:jc w:val="center"/>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费用说明</w:t>
            </w:r>
          </w:p>
        </w:tc>
        <w:tc>
          <w:tcPr>
            <w:tcW w:w="10290" w:type="dxa"/>
            <w:tcBorders>
              <w:top w:val="single" w:color="000000" w:sz="2"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jc w:val="left"/>
            </w:pPr>
            <w:r>
              <w:rPr>
                <w:rFonts w:ascii="微软雅黑" w:hAnsi="微软雅黑" w:eastAsia="微软雅黑" w:cs="微软雅黑"/>
                <w:b/>
                <w:i w:val="0"/>
                <w:caps w:val="0"/>
                <w:color w:val="990099"/>
                <w:spacing w:val="0"/>
                <w:kern w:val="0"/>
                <w:sz w:val="20"/>
                <w:szCs w:val="20"/>
                <w:lang w:val="en-US" w:eastAsia="zh-CN" w:bidi="ar"/>
              </w:rPr>
              <w:t>费用包含：</w:t>
            </w:r>
          </w:p>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b/>
                <w:i w:val="0"/>
                <w:caps w:val="0"/>
                <w:color w:val="000000"/>
                <w:spacing w:val="0"/>
                <w:kern w:val="0"/>
                <w:sz w:val="20"/>
                <w:szCs w:val="20"/>
                <w:lang w:val="en-US" w:eastAsia="zh-CN" w:bidi="ar"/>
              </w:rPr>
              <w:t>交 通：</w:t>
            </w:r>
            <w:r>
              <w:rPr>
                <w:rFonts w:hint="eastAsia" w:ascii="微软雅黑" w:hAnsi="微软雅黑" w:eastAsia="微软雅黑" w:cs="微软雅黑"/>
                <w:i w:val="0"/>
                <w:caps w:val="0"/>
                <w:color w:val="000000"/>
                <w:spacing w:val="0"/>
                <w:kern w:val="0"/>
                <w:sz w:val="20"/>
                <w:szCs w:val="20"/>
                <w:lang w:val="en-US" w:eastAsia="zh-CN" w:bidi="ar"/>
              </w:rPr>
              <w:t>往返大交通，当地5座轿车、5座SUV、7-9座商务、14-19座，根据实际人数安排用车；</w:t>
            </w:r>
          </w:p>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b/>
                <w:i w:val="0"/>
                <w:caps w:val="0"/>
                <w:color w:val="000000"/>
                <w:spacing w:val="0"/>
                <w:kern w:val="0"/>
                <w:sz w:val="20"/>
                <w:szCs w:val="20"/>
                <w:lang w:val="en-US" w:eastAsia="zh-CN" w:bidi="ar"/>
              </w:rPr>
              <w:t>门 票：</w:t>
            </w:r>
            <w:r>
              <w:rPr>
                <w:rFonts w:hint="eastAsia" w:ascii="微软雅黑" w:hAnsi="微软雅黑" w:eastAsia="微软雅黑" w:cs="微软雅黑"/>
                <w:i w:val="0"/>
                <w:caps w:val="0"/>
                <w:color w:val="000000"/>
                <w:spacing w:val="0"/>
                <w:kern w:val="0"/>
                <w:sz w:val="20"/>
                <w:szCs w:val="20"/>
                <w:lang w:val="en-US" w:eastAsia="zh-CN" w:bidi="ar"/>
              </w:rPr>
              <w:t>张掖七彩丹霞、嘉峪关关城、敦煌莫高窟、鸣沙山月牙泉、茶卡盐湖、青海湖二郎剑、塔尔寺等景点的首道门票；不含塔尔寺讲解费及区间、不含茶卡盐湖区间车；赠送景点：青海雅丹、翡翠湖（赠送景点无任何费用可退）；</w:t>
            </w:r>
          </w:p>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b/>
                <w:i w:val="0"/>
                <w:caps w:val="0"/>
                <w:color w:val="000000"/>
                <w:spacing w:val="0"/>
                <w:kern w:val="0"/>
                <w:sz w:val="20"/>
                <w:szCs w:val="20"/>
                <w:lang w:val="en-US" w:eastAsia="zh-CN" w:bidi="ar"/>
              </w:rPr>
              <w:t>住 宿：</w:t>
            </w:r>
            <w:r>
              <w:rPr>
                <w:rFonts w:hint="eastAsia" w:ascii="微软雅黑" w:hAnsi="微软雅黑" w:eastAsia="微软雅黑" w:cs="微软雅黑"/>
                <w:i w:val="0"/>
                <w:caps w:val="0"/>
                <w:color w:val="000000"/>
                <w:spacing w:val="0"/>
                <w:kern w:val="0"/>
                <w:sz w:val="20"/>
                <w:szCs w:val="20"/>
                <w:lang w:val="en-US" w:eastAsia="zh-CN" w:bidi="ar"/>
              </w:rPr>
              <w:t>全程三星或准四酒店双标间住宿，不提供单人间或三人间，遇单需补单房差；</w:t>
            </w:r>
          </w:p>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b/>
                <w:i w:val="0"/>
                <w:caps w:val="0"/>
                <w:color w:val="000000"/>
                <w:spacing w:val="0"/>
                <w:kern w:val="0"/>
                <w:sz w:val="20"/>
                <w:szCs w:val="20"/>
                <w:lang w:val="en-US" w:eastAsia="zh-CN" w:bidi="ar"/>
              </w:rPr>
              <w:t>用 餐：</w:t>
            </w:r>
            <w:r>
              <w:rPr>
                <w:rFonts w:hint="eastAsia" w:ascii="微软雅黑" w:hAnsi="微软雅黑" w:eastAsia="微软雅黑" w:cs="微软雅黑"/>
                <w:i w:val="0"/>
                <w:caps w:val="0"/>
                <w:color w:val="000000"/>
                <w:spacing w:val="0"/>
                <w:kern w:val="0"/>
                <w:sz w:val="20"/>
                <w:szCs w:val="20"/>
                <w:lang w:val="en-US" w:eastAsia="zh-CN" w:bidi="ar"/>
              </w:rPr>
              <w:t>全程含7早餐，酒店含早不用不退；正餐自理，敬请品尝各地美食；</w:t>
            </w:r>
          </w:p>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b/>
                <w:i w:val="0"/>
                <w:caps w:val="0"/>
                <w:color w:val="000000"/>
                <w:spacing w:val="0"/>
                <w:kern w:val="0"/>
                <w:sz w:val="20"/>
                <w:szCs w:val="20"/>
                <w:lang w:val="en-US" w:eastAsia="zh-CN" w:bidi="ar"/>
              </w:rPr>
              <w:t>导 游：</w:t>
            </w:r>
            <w:r>
              <w:rPr>
                <w:rFonts w:hint="eastAsia" w:ascii="微软雅黑" w:hAnsi="微软雅黑" w:eastAsia="微软雅黑" w:cs="微软雅黑"/>
                <w:i w:val="0"/>
                <w:caps w:val="0"/>
                <w:color w:val="000000"/>
                <w:spacing w:val="0"/>
                <w:kern w:val="0"/>
                <w:sz w:val="20"/>
                <w:szCs w:val="20"/>
                <w:lang w:val="en-US" w:eastAsia="zh-CN" w:bidi="ar"/>
              </w:rPr>
              <w:t>司机兼职向导（不提供景区讲解服务），协助购买门票事宜；</w:t>
            </w:r>
          </w:p>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b/>
                <w:i w:val="0"/>
                <w:caps w:val="0"/>
                <w:color w:val="000000"/>
                <w:spacing w:val="0"/>
                <w:kern w:val="0"/>
                <w:sz w:val="20"/>
                <w:szCs w:val="20"/>
                <w:lang w:val="en-US" w:eastAsia="zh-CN" w:bidi="ar"/>
              </w:rPr>
              <w:t>保 险：</w:t>
            </w:r>
            <w:r>
              <w:rPr>
                <w:rFonts w:hint="eastAsia" w:ascii="微软雅黑" w:hAnsi="微软雅黑" w:eastAsia="微软雅黑" w:cs="微软雅黑"/>
                <w:i w:val="0"/>
                <w:caps w:val="0"/>
                <w:color w:val="000000"/>
                <w:spacing w:val="0"/>
                <w:kern w:val="0"/>
                <w:sz w:val="20"/>
                <w:szCs w:val="20"/>
                <w:lang w:val="en-US" w:eastAsia="zh-CN" w:bidi="ar"/>
              </w:rPr>
              <w:t>我社已承保旅行社责任险，强烈建议客人自行购买旅游意外险！</w:t>
            </w:r>
          </w:p>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b/>
                <w:i w:val="0"/>
                <w:caps w:val="0"/>
                <w:color w:val="000000"/>
                <w:spacing w:val="0"/>
                <w:kern w:val="0"/>
                <w:sz w:val="20"/>
                <w:szCs w:val="20"/>
                <w:lang w:val="en-US" w:eastAsia="zh-CN" w:bidi="ar"/>
              </w:rPr>
              <w:t>儿 童：</w:t>
            </w:r>
            <w:r>
              <w:rPr>
                <w:rFonts w:hint="eastAsia" w:ascii="微软雅黑" w:hAnsi="微软雅黑" w:eastAsia="微软雅黑" w:cs="微软雅黑"/>
                <w:i w:val="0"/>
                <w:caps w:val="0"/>
                <w:color w:val="000000"/>
                <w:spacing w:val="0"/>
                <w:kern w:val="0"/>
                <w:sz w:val="20"/>
                <w:szCs w:val="20"/>
                <w:lang w:val="en-US" w:eastAsia="zh-CN" w:bidi="ar"/>
              </w:rPr>
              <w:t>儿童为12周岁以下且1.2米以下，仅含旅游目的地旅游车位费和正餐半餐费用，导服标准同成人；其他均不含（不包含景区门票、床位费、酒店早餐），不含费用敬请自理。</w:t>
            </w:r>
          </w:p>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b/>
                <w:i w:val="0"/>
                <w:caps w:val="0"/>
                <w:color w:val="990099"/>
                <w:spacing w:val="0"/>
                <w:kern w:val="0"/>
                <w:sz w:val="20"/>
                <w:szCs w:val="20"/>
                <w:lang w:val="en-US" w:eastAsia="zh-CN" w:bidi="ar"/>
              </w:rPr>
              <w:t>费用不含：</w:t>
            </w:r>
            <w:r>
              <w:rPr>
                <w:rFonts w:hint="eastAsia" w:ascii="微软雅黑" w:hAnsi="微软雅黑" w:eastAsia="微软雅黑" w:cs="微软雅黑"/>
                <w:i w:val="0"/>
                <w:caps w:val="0"/>
                <w:color w:val="990099"/>
                <w:spacing w:val="0"/>
                <w:kern w:val="0"/>
                <w:sz w:val="20"/>
                <w:szCs w:val="20"/>
                <w:lang w:val="en-US" w:eastAsia="zh-CN" w:bidi="ar"/>
              </w:rPr>
              <w:t>不含塔尔寺讲解费、不含茶卡天空壹号区间车</w:t>
            </w:r>
          </w:p>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1.酒店押金、单房差或加床费用； </w:t>
            </w:r>
          </w:p>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2.自由活动期间的餐食费和交通费；</w:t>
            </w:r>
          </w:p>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3.“服务标准”内容以外的所有费用；</w:t>
            </w:r>
          </w:p>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4.旅游意外伤害保险及航空意外险（建议旅游者购买）；</w:t>
            </w:r>
          </w:p>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5.超重行李的托运费、保管费； 因交通延阻、罢工、天气、飞机、机器故障、航班取消或更改时间等不可抗力原因所导致的额外费用；酒店内洗衣、理发、电话、传真、收费电视、饮品、烟酒等个人消费；自由活动期间的用车服务；提供导游服务的产品在自由活动期间无陪同服务；</w:t>
            </w:r>
          </w:p>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6.因交通延误、取消等意外事件或战争、罢工、自然灾害等不可抗拒力导致的额外费用；</w:t>
            </w:r>
          </w:p>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7.因旅游者违约、自身过错、自身疾病导致的人身财产损失而额外支付的费用；</w:t>
            </w:r>
          </w:p>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0"/>
                <w:szCs w:val="20"/>
                <w:lang w:eastAsia="zh-CN"/>
              </w:rPr>
            </w:pPr>
            <w:r>
              <w:rPr>
                <w:rFonts w:hint="eastAsia" w:ascii="微软雅黑" w:hAnsi="微软雅黑" w:eastAsia="微软雅黑" w:cs="微软雅黑"/>
                <w:i w:val="0"/>
                <w:caps w:val="0"/>
                <w:color w:val="000000"/>
                <w:spacing w:val="0"/>
                <w:kern w:val="0"/>
                <w:sz w:val="20"/>
                <w:szCs w:val="20"/>
                <w:lang w:val="en-US" w:eastAsia="zh-CN" w:bidi="ar"/>
              </w:rPr>
              <w:t>8.因景区儿童标准不一样，儿童价不含景区门票费用，如产生儿童门票费用，游客可自行到景区购买门票或由导游代为购买。</w:t>
            </w:r>
          </w:p>
        </w:tc>
      </w:tr>
    </w:tbl>
    <w:p>
      <w:pPr>
        <w:rPr>
          <w:vanish/>
          <w:sz w:val="24"/>
          <w:szCs w:val="24"/>
        </w:rPr>
      </w:pPr>
    </w:p>
    <w:tbl>
      <w:tblPr>
        <w:tblStyle w:val="2"/>
        <w:tblW w:w="109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690"/>
        <w:gridCol w:w="102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40" w:hRule="atLeast"/>
        </w:trPr>
        <w:tc>
          <w:tcPr>
            <w:tcW w:w="690" w:type="dxa"/>
            <w:tcBorders>
              <w:top w:val="single" w:color="000000" w:sz="2"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spacing w:line="360" w:lineRule="atLeast"/>
              <w:ind w:left="0" w:firstLine="0"/>
              <w:jc w:val="center"/>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预订须知</w:t>
            </w:r>
          </w:p>
        </w:tc>
        <w:tc>
          <w:tcPr>
            <w:tcW w:w="10290" w:type="dxa"/>
            <w:tcBorders>
              <w:top w:val="single" w:color="000000" w:sz="2"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jc w:val="left"/>
            </w:pPr>
            <w:r>
              <w:rPr>
                <w:rFonts w:ascii="微软雅黑" w:hAnsi="微软雅黑" w:eastAsia="微软雅黑" w:cs="微软雅黑"/>
                <w:b/>
                <w:i w:val="0"/>
                <w:caps w:val="0"/>
                <w:color w:val="FF0000"/>
                <w:spacing w:val="0"/>
                <w:kern w:val="0"/>
                <w:sz w:val="20"/>
                <w:szCs w:val="20"/>
                <w:lang w:val="en-US" w:eastAsia="zh-CN" w:bidi="ar"/>
              </w:rPr>
              <w:t>-------娱乐项目-------</w:t>
            </w:r>
          </w:p>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本行程涉及到的部分自费项目仅供参考，由客人自由选择参加，不存在强制消费，部分报价含车导服务费：</w:t>
            </w:r>
          </w:p>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1、甘肃省：嘉峪关城楼区间车10元/人/单程、鸣沙山骑骆驼100元/人起、防沙鞋套租金15元/人；</w:t>
            </w:r>
          </w:p>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2、青海省：塔尔寺讲解费15-40元/人（拼团讲解）、青海湖游船140元/人起、青海湖区间车20元/人/往返，茶卡盐湖小火车单程50元/人；</w:t>
            </w:r>
          </w:p>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3、演出推荐：《敦煌盛典》238元/人起、《又见敦煌》368元/人起、《丝路花雨》238元/人起；</w:t>
            </w:r>
          </w:p>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4、美食推荐：烤全羊1880元/只起、敦煌风情宴1680元/桌起（10人1桌）；</w:t>
            </w:r>
          </w:p>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①以上报价含门票、车费、导服费，价格为参考价格，具体以当地景点实际情况为准。</w:t>
            </w:r>
          </w:p>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②自费项目需游客另行付费，可自愿选择参加。本着少数服从多数的原则、超过半数参加，导游可安排自费项目游览，不参加自费项目的游客可在景区附近自由活动或在景区门口等候。</w:t>
            </w:r>
          </w:p>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③如您持有可优惠证件，如老年证、教师证、军官证等特殊证件，在参加自费项目中是否能够使用，需以景点当天挂牌通告为准，如您需要使用，请务必提前告知导游。</w:t>
            </w:r>
          </w:p>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b/>
                <w:i w:val="0"/>
                <w:caps w:val="0"/>
                <w:color w:val="0000FF"/>
                <w:spacing w:val="0"/>
                <w:kern w:val="0"/>
                <w:sz w:val="20"/>
                <w:szCs w:val="20"/>
                <w:lang w:val="en-US" w:eastAsia="zh-CN" w:bidi="ar"/>
              </w:rPr>
              <w:t>-------参考酒店------</w:t>
            </w:r>
          </w:p>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兰州市：兰苑宾馆、万商国际大酒店、瑞云大酒店、西湖银峰宾馆、华联宾馆或其他酒店；</w:t>
            </w:r>
          </w:p>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张掖市：盛华文化酒店、千禧丝路国际酒店、邮电宾馆、祥永概念酒店、丹霞摄影国际酒店或其他酒店；</w:t>
            </w:r>
          </w:p>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敦煌市：润泽精品酒店、天沁云水大酒店、兰新大酒店、天河智选、华荣国际大酒店或其他酒店；</w:t>
            </w:r>
          </w:p>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德令哈：金世界宾馆、聚龙酒店、义海大酒店、洲龙国际大酒店、伊正宾馆或其他酒店；</w:t>
            </w:r>
          </w:p>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茶卡镇：格日大酒店、长鑫大酒店、星际酒店、金天利酒店或其他酒店；</w:t>
            </w:r>
          </w:p>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青海湖：格日大酒店、天府大酒店、格桑梅朵酒店、西南大酒店、藏宝大酒店或其他酒店；</w:t>
            </w:r>
          </w:p>
          <w:p>
            <w:pPr>
              <w:keepNext w:val="0"/>
              <w:keepLines w:val="0"/>
              <w:widowControl/>
              <w:suppressLineNumbers w:val="0"/>
              <w:ind w:left="0" w:firstLine="0"/>
              <w:jc w:val="left"/>
              <w:rPr>
                <w:rFonts w:hint="default" w:ascii="微软雅黑" w:hAnsi="微软雅黑" w:eastAsia="微软雅黑" w:cs="微软雅黑"/>
                <w:i w:val="0"/>
                <w:caps w:val="0"/>
                <w:color w:val="000000"/>
                <w:spacing w:val="0"/>
                <w:sz w:val="20"/>
                <w:szCs w:val="20"/>
                <w:lang w:val="en-US" w:eastAsia="zh-CN"/>
              </w:rPr>
            </w:pPr>
            <w:r>
              <w:rPr>
                <w:rFonts w:hint="eastAsia" w:ascii="微软雅黑" w:hAnsi="微软雅黑" w:eastAsia="微软雅黑" w:cs="微软雅黑"/>
                <w:i w:val="0"/>
                <w:caps w:val="0"/>
                <w:color w:val="000000"/>
                <w:spacing w:val="0"/>
                <w:kern w:val="0"/>
                <w:sz w:val="20"/>
                <w:szCs w:val="20"/>
                <w:lang w:val="en-US" w:eastAsia="zh-CN" w:bidi="ar"/>
              </w:rPr>
              <w:t>湟源县：湟源丽都酒店、湟源新世纪大酒店、湟源顺合大酒店、湟源丹噶尓青稞酒大酒店、湟源海悦酒店、盈吉丽豪大酒店或其他酒店；</w:t>
            </w:r>
          </w:p>
        </w:tc>
      </w:tr>
    </w:tbl>
    <w:p>
      <w:pPr>
        <w:rPr>
          <w:vanish/>
          <w:sz w:val="24"/>
          <w:szCs w:val="24"/>
        </w:rPr>
      </w:pPr>
    </w:p>
    <w:tbl>
      <w:tblPr>
        <w:tblStyle w:val="2"/>
        <w:tblW w:w="1099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674"/>
        <w:gridCol w:w="103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40" w:hRule="atLeast"/>
        </w:trPr>
        <w:tc>
          <w:tcPr>
            <w:tcW w:w="674" w:type="dxa"/>
            <w:tcBorders>
              <w:top w:val="single" w:color="000000" w:sz="2"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spacing w:line="360" w:lineRule="atLeast"/>
              <w:ind w:left="0" w:firstLine="0"/>
              <w:jc w:val="center"/>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温馨提示</w:t>
            </w:r>
          </w:p>
        </w:tc>
        <w:tc>
          <w:tcPr>
            <w:tcW w:w="10322" w:type="dxa"/>
            <w:tcBorders>
              <w:top w:val="single" w:color="000000" w:sz="2"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jc w:val="left"/>
            </w:pPr>
            <w:r>
              <w:rPr>
                <w:rFonts w:ascii="微软雅黑" w:hAnsi="微软雅黑" w:eastAsia="微软雅黑" w:cs="微软雅黑"/>
                <w:i w:val="0"/>
                <w:caps w:val="0"/>
                <w:color w:val="000000"/>
                <w:spacing w:val="0"/>
                <w:kern w:val="0"/>
                <w:sz w:val="20"/>
                <w:szCs w:val="20"/>
                <w:lang w:val="en-US" w:eastAsia="zh-CN" w:bidi="ar"/>
              </w:rPr>
              <w:t>1、本行程内的时间节点由相关地图软件计算得出，未考虑堵车、不可抗力、车型、车况等因素。</w:t>
            </w:r>
          </w:p>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2、行程中所列区间路程、景区游览时间、列车时间、航班起飞时间等仅供参考，实际以票面、当时查询为准。旅行社和导游可根据当时情况调整旅游行程顺序，保证行程所列景点项目不变。若遇人力不可抗拒的因素所造成景点无法参观，我司只负责退还门票差额，不承担由此造成的其它损失。</w:t>
            </w:r>
          </w:p>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3、行程内涉及乘坐航班、城际高铁、火车、动车时，无导游提供服务，行程包含接送机时也无导游提供服务。</w:t>
            </w:r>
          </w:p>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4、关于参考酒店：本社尽力安排行程内标注的参考酒店，如遇政府征用、旺季房满等情况，将安排不低于原档次的本地区或临近地区的其他酒店，敬请谅解。</w:t>
            </w:r>
          </w:p>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5、关于住宿标准：西北属于发展中地区，酒店的硬件设施及服务意识相对落后，无法与发达地区的标准衡量。个别酒店如因房间出现质量问题，我社会尽力协调酒店方进行更换房间，请客人本着减少损失的原则，协助服从酒店调整安排；我司不接受旅游归来后对酒店标准等方面提出的投诉和质疑，对酒店住宿有异议的请务必在入住前提出异议。</w:t>
            </w:r>
          </w:p>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6、当地风俗：丝绸之路沿线多是少数民族聚居区，特别是新疆、甘肃、青海、宁夏省区多为穆斯林聚居区，宗教色彩浓厚，信仰伊斯兰教，所以游览期间，请配合导游工作，服从安排，尊重当地少数民族风俗习惯。</w:t>
            </w:r>
          </w:p>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7、西北地区由于地域辽阔，景点之间车程较长，请您在来西北旅游时注意休息调配好时间，以充足的体力参加旅游活动。另外穿一双合脚、透气性好的鞋，可以为您的旅途省去不必要的麻烦。</w:t>
            </w:r>
          </w:p>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8、退费说明：如游客自愿放弃当地景点、用餐、住宿及赠送项目其费用不退还。因行程报价为团体报价，在景区产生的门票优惠部分（不含赠送景点及项目），我司一律按照旅行社门票折扣价格与优惠部分折算后的差价退予客人。客人持有老年证、军官证、残疾证等特殊证件请提前告知导游，以便提前申请减免，购票后再告知导游有特殊证件时费用一律不退。</w:t>
            </w:r>
          </w:p>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9、书面证明：行程游览过程中，您签署的所有书面证明和游客意见单，我司均默认为是您意思的自由表达，对签字部分有异议的请务必在签字前提出。</w:t>
            </w:r>
          </w:p>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10、如遇火车晚点，不能及时参团走行程的客人，我司安排小车将客人送至行程团队，小车费用需客人自理。</w:t>
            </w:r>
          </w:p>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b/>
                <w:i w:val="0"/>
                <w:caps w:val="0"/>
                <w:color w:val="FF0000"/>
                <w:spacing w:val="0"/>
                <w:kern w:val="0"/>
                <w:sz w:val="20"/>
                <w:szCs w:val="20"/>
                <w:lang w:val="en-US" w:eastAsia="zh-CN" w:bidi="ar"/>
              </w:rPr>
              <w:t>莫高窟参观须知</w:t>
            </w:r>
          </w:p>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这座闻名遐迩的世界文化遗产，面对游客的蜂拥而至，已经不堪重负。为减少游客参观给洞窟带来的潜在影响，保护珍贵而又脆弱的壁画彩塑，2015年起莫高窟实行预约制，2020年莫高窟门票将继续执行每日限制游客数量的参观方案</w:t>
            </w:r>
          </w:p>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1、莫高窟门票分A类票（6000张/日）和B类票（12000张/日）：A类票包含8个洞窟和2场数字电影，B类票包含4个洞窟和石窟文物保护研究陈列中心。</w:t>
            </w:r>
          </w:p>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2、莫高窟门票提前30天进行实名制预约，根据规定，预约成功后需要退票的将产生手续费，具体损失参照《敦煌市物价局文件：敦价发【2015】85号》文件。</w:t>
            </w:r>
          </w:p>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3、行程未成功预约莫高窟A类票及B类票时，我社按照实际报价退还莫高窟门票，或者安排参观西千佛洞作为替代，A类票退还差价120元/人、B类票退还差价20元/人。</w:t>
            </w:r>
          </w:p>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4、敦煌文博会或恶劣天气等其他因素，莫高窟无法正常安排游览，我司按照实际报价退还莫高窟门票，或者安排参观西千佛洞作为替代，A类票退还差价120元/人、B类票退还差价20元/人。</w:t>
            </w:r>
            <w:bookmarkStart w:id="0" w:name="_GoBack"/>
            <w:bookmarkEnd w:id="0"/>
            <w:r>
              <w:rPr>
                <w:rFonts w:hint="eastAsia" w:ascii="微软雅黑" w:hAnsi="微软雅黑" w:eastAsia="微软雅黑" w:cs="微软雅黑"/>
                <w:i w:val="0"/>
                <w:caps w:val="0"/>
                <w:color w:val="000000"/>
                <w:spacing w:val="0"/>
                <w:kern w:val="0"/>
                <w:sz w:val="20"/>
                <w:szCs w:val="20"/>
                <w:lang w:val="en-US" w:eastAsia="zh-CN" w:bidi="ar"/>
              </w:rPr>
              <w:t xml:space="preserve">     </w:t>
            </w:r>
          </w:p>
        </w:tc>
      </w:tr>
    </w:tbl>
    <w:p>
      <w:pPr>
        <w:keepNext w:val="0"/>
        <w:keepLines w:val="0"/>
        <w:widowControl/>
        <w:suppressLineNumbers w:val="0"/>
        <w:jc w:val="left"/>
      </w:pPr>
    </w:p>
    <w:p/>
    <w:sectPr>
      <w:pgSz w:w="11906" w:h="16838"/>
      <w:pgMar w:top="600" w:right="446" w:bottom="1440" w:left="5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90035A"/>
    <w:rsid w:val="03B95D06"/>
    <w:rsid w:val="0457617E"/>
    <w:rsid w:val="0590035A"/>
    <w:rsid w:val="082D4823"/>
    <w:rsid w:val="08591AD4"/>
    <w:rsid w:val="09B70A14"/>
    <w:rsid w:val="0A40123E"/>
    <w:rsid w:val="0A8C5272"/>
    <w:rsid w:val="0B0D0FE0"/>
    <w:rsid w:val="0BE67EE0"/>
    <w:rsid w:val="0DE03EEA"/>
    <w:rsid w:val="0EB635A0"/>
    <w:rsid w:val="0F377C38"/>
    <w:rsid w:val="0FA829ED"/>
    <w:rsid w:val="109B1B2B"/>
    <w:rsid w:val="115F11C6"/>
    <w:rsid w:val="116F7C79"/>
    <w:rsid w:val="1270717A"/>
    <w:rsid w:val="12843DB5"/>
    <w:rsid w:val="129B4872"/>
    <w:rsid w:val="136E019B"/>
    <w:rsid w:val="167B5833"/>
    <w:rsid w:val="17B74039"/>
    <w:rsid w:val="1CC36DCA"/>
    <w:rsid w:val="1E3C147C"/>
    <w:rsid w:val="202218F1"/>
    <w:rsid w:val="21C816A1"/>
    <w:rsid w:val="23333D6A"/>
    <w:rsid w:val="237F265A"/>
    <w:rsid w:val="257E7DDE"/>
    <w:rsid w:val="2A097813"/>
    <w:rsid w:val="2A156C06"/>
    <w:rsid w:val="2A7007A7"/>
    <w:rsid w:val="2AA56EE2"/>
    <w:rsid w:val="2AFB0EED"/>
    <w:rsid w:val="2CDD149D"/>
    <w:rsid w:val="2E433ED4"/>
    <w:rsid w:val="2FCB20BE"/>
    <w:rsid w:val="30796903"/>
    <w:rsid w:val="31E11AD8"/>
    <w:rsid w:val="32A26B42"/>
    <w:rsid w:val="338E0324"/>
    <w:rsid w:val="3472249A"/>
    <w:rsid w:val="352C7EB4"/>
    <w:rsid w:val="3BFD1383"/>
    <w:rsid w:val="3C644D3B"/>
    <w:rsid w:val="3D276BCE"/>
    <w:rsid w:val="3DA626C9"/>
    <w:rsid w:val="3EF20D2A"/>
    <w:rsid w:val="45FF7981"/>
    <w:rsid w:val="47681221"/>
    <w:rsid w:val="48DC0E27"/>
    <w:rsid w:val="4E345D58"/>
    <w:rsid w:val="4ECB3697"/>
    <w:rsid w:val="4F910E53"/>
    <w:rsid w:val="53FD5F56"/>
    <w:rsid w:val="54A37CFE"/>
    <w:rsid w:val="5CDD1EA2"/>
    <w:rsid w:val="5E0F0CF3"/>
    <w:rsid w:val="611A6F53"/>
    <w:rsid w:val="664B3A35"/>
    <w:rsid w:val="66BD14F4"/>
    <w:rsid w:val="66D04CA1"/>
    <w:rsid w:val="67024951"/>
    <w:rsid w:val="67683D43"/>
    <w:rsid w:val="67AF15FE"/>
    <w:rsid w:val="6892081E"/>
    <w:rsid w:val="6E4E0742"/>
    <w:rsid w:val="6E6705D2"/>
    <w:rsid w:val="70D82F9A"/>
    <w:rsid w:val="723129A9"/>
    <w:rsid w:val="7249447E"/>
    <w:rsid w:val="72BD7B92"/>
    <w:rsid w:val="7345658A"/>
    <w:rsid w:val="73904597"/>
    <w:rsid w:val="74C535B5"/>
    <w:rsid w:val="76D32670"/>
    <w:rsid w:val="7791787B"/>
    <w:rsid w:val="780F7BCB"/>
    <w:rsid w:val="782E1D40"/>
    <w:rsid w:val="786B38D3"/>
    <w:rsid w:val="78E514FF"/>
    <w:rsid w:val="798C23A1"/>
    <w:rsid w:val="7B5F7EB6"/>
    <w:rsid w:val="7B780094"/>
    <w:rsid w:val="7B8A4A3A"/>
    <w:rsid w:val="7B8E4147"/>
    <w:rsid w:val="7C814272"/>
    <w:rsid w:val="7DC658AB"/>
    <w:rsid w:val="7F443E2C"/>
    <w:rsid w:val="7F8C6B5A"/>
    <w:rsid w:val="7FF441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GIF"/><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2020-07-07T09:04:00Z</dcterms:created>
  <dc:creator>魏宏飞-飞扬假期®西安 西北 东北</dc:creator>
  <cp:lastModifiedBy>魏宏飞-飞扬假期®西安 西北 东北</cp:lastModifiedBy>
  <dcterms:modified xsi:type="dcterms:W3CDTF">2020-10-21T07:53:12Z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