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0" w:type="auto"/>
            <w:tcBorders>
              <w:top w:val="nil"/>
              <w:left w:val="nil"/>
              <w:bottom w:val="nil"/>
              <w:right w:val="nil"/>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both"/>
              <w:rPr>
                <w:rFonts w:hint="eastAsia" w:ascii="微软雅黑" w:hAnsi="微软雅黑" w:eastAsia="微软雅黑" w:cs="微软雅黑"/>
                <w:i w:val="0"/>
                <w:caps w:val="0"/>
                <w:color w:val="000000"/>
                <w:spacing w:val="0"/>
                <w:sz w:val="20"/>
                <w:szCs w:val="20"/>
                <w:lang w:eastAsia="zh-CN"/>
              </w:rPr>
            </w:pPr>
            <w:r>
              <w:rPr>
                <w:rFonts w:ascii="微软雅黑" w:hAnsi="微软雅黑" w:eastAsia="微软雅黑" w:cs="微软雅黑"/>
                <w:i w:val="0"/>
                <w:caps w:val="0"/>
                <w:color w:val="000000"/>
                <w:spacing w:val="0"/>
                <w:sz w:val="32"/>
                <w:szCs w:val="32"/>
              </w:rPr>
              <w:t>【蜀你醉美（九寨）】成都—九寨沟—镰刀坝草原—叠溪海子—都江堰 6/8</w:t>
            </w:r>
            <w:r>
              <w:rPr>
                <w:rFonts w:hint="eastAsia" w:ascii="微软雅黑" w:hAnsi="微软雅黑" w:eastAsia="微软雅黑" w:cs="微软雅黑"/>
                <w:i w:val="0"/>
                <w:caps w:val="0"/>
                <w:color w:val="000000"/>
                <w:spacing w:val="0"/>
                <w:sz w:val="32"/>
                <w:szCs w:val="32"/>
                <w:lang w:eastAsia="zh-CN"/>
              </w:rPr>
              <w:t>天</w:t>
            </w:r>
          </w:p>
        </w:tc>
      </w:tr>
    </w:tbl>
    <w:p>
      <w:pPr>
        <w:rPr>
          <w:vanish/>
          <w:sz w:val="24"/>
          <w:szCs w:val="24"/>
        </w:rPr>
      </w:pPr>
    </w:p>
    <w:p>
      <w:pPr>
        <w:rPr>
          <w:vanish/>
          <w:sz w:val="24"/>
          <w:szCs w:val="24"/>
        </w:rPr>
      </w:pPr>
    </w:p>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9000"/>
        <w:gridCol w:w="629"/>
        <w:gridCol w:w="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日期</w:t>
            </w:r>
          </w:p>
        </w:tc>
        <w:tc>
          <w:tcPr>
            <w:tcW w:w="9000"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行程安排</w:t>
            </w:r>
          </w:p>
        </w:tc>
        <w:tc>
          <w:tcPr>
            <w:tcW w:w="629"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住宿</w:t>
            </w:r>
          </w:p>
        </w:tc>
        <w:tc>
          <w:tcPr>
            <w:tcW w:w="661" w:type="dxa"/>
            <w:tcBorders>
              <w:top w:val="single" w:color="000000" w:sz="2" w:space="0"/>
              <w:left w:val="single" w:color="000000" w:sz="6" w:space="0"/>
              <w:bottom w:val="single" w:color="000000" w:sz="6" w:space="0"/>
              <w:right w:val="single" w:color="000000" w:sz="6" w:space="0"/>
            </w:tcBorders>
            <w:shd w:val="clear" w:color="auto" w:fill="EAEAEA"/>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餐饮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D1</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根据所选交通工具前往成都，具体车次及航班以实际出票为准（选择卧铺的乘客提前1天出发）</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 飞机：参考 3U8378(17:25-20:05)/3U8814(22:45-01:10)</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FF"/>
                <w:spacing w:val="0"/>
                <w:kern w:val="0"/>
                <w:sz w:val="20"/>
                <w:szCs w:val="20"/>
                <w:lang w:val="en-US" w:eastAsia="zh-CN" w:bidi="ar"/>
              </w:rPr>
              <w:t>◆ 高铁：参考G2207(08:00-16:39)/G1975(10:34-18:27)/G2679(13:18-21:24)</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FF0000"/>
                <w:spacing w:val="0"/>
                <w:kern w:val="0"/>
                <w:sz w:val="20"/>
                <w:szCs w:val="20"/>
                <w:lang w:val="en-US" w:eastAsia="zh-CN" w:bidi="ar"/>
              </w:rPr>
              <w:t>◆ 卧铺：参考 K291(17:26-20:06)/K245(18:50-23:15)</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抵达后我社安排专门接站人员接站，入住酒店休息。成都是一座以美食和休闲而著称的城市，当天如果有时间，您可以自由漫步在成都的街巷之中，感受这座休闲城市的魅力所在。</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温馨提醒：我社工作人员在出团前一天下午或晚上，以短信方式告知今日接站工作人员电话，请注意接收并查看短信</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成都</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D2</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05:10-05:50——成都市三环路内免费接人，指定地点集合出发。</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06:00统一地点集合出发，由于早上小车师傅接客人比较多，住的地方离集合地点远的客人会接的比较早，可能会造成一段时间的等待，具体的时间出发前一晚师傅或者导游会给您联系，请保持电话通畅。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从成都出发，</w:t>
            </w:r>
            <w:r>
              <w:rPr>
                <w:rFonts w:hint="eastAsia" w:ascii="微软雅黑" w:hAnsi="微软雅黑" w:eastAsia="微软雅黑" w:cs="微软雅黑"/>
                <w:i w:val="0"/>
                <w:caps w:val="0"/>
                <w:color w:val="0000FF"/>
                <w:spacing w:val="0"/>
                <w:kern w:val="0"/>
                <w:sz w:val="20"/>
                <w:szCs w:val="20"/>
                <w:lang w:val="en-US" w:eastAsia="zh-CN" w:bidi="ar"/>
              </w:rPr>
              <w:t>沿岷江风光逆流而上，途径叠溪海子、松州古城，前往【镰刀坝草原】</w:t>
            </w:r>
            <w:r>
              <w:rPr>
                <w:rFonts w:hint="eastAsia" w:ascii="微软雅黑" w:hAnsi="微软雅黑" w:eastAsia="微软雅黑" w:cs="微软雅黑"/>
                <w:i w:val="0"/>
                <w:caps w:val="0"/>
                <w:color w:val="000000"/>
                <w:spacing w:val="0"/>
                <w:kern w:val="0"/>
                <w:sz w:val="20"/>
                <w:szCs w:val="20"/>
                <w:lang w:val="en-US" w:eastAsia="zh-CN" w:bidi="ar"/>
              </w:rPr>
              <w:t>游览，后乘车前往九寨沟口，入住酒店休息。| 距离: 约450公里 | 车程: 约8H</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根据时间安排特色中餐——羌家生态菜</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FF0000"/>
                <w:spacing w:val="0"/>
                <w:kern w:val="0"/>
                <w:sz w:val="20"/>
                <w:szCs w:val="20"/>
                <w:lang w:val="en-US" w:eastAsia="zh-CN" w:bidi="ar"/>
              </w:rPr>
              <w:t>叠溪海子：</w:t>
            </w:r>
            <w:r>
              <w:rPr>
                <w:rFonts w:hint="eastAsia" w:ascii="微软雅黑" w:hAnsi="微软雅黑" w:eastAsia="微软雅黑" w:cs="微软雅黑"/>
                <w:i w:val="0"/>
                <w:caps w:val="0"/>
                <w:color w:val="000000"/>
                <w:spacing w:val="0"/>
                <w:kern w:val="0"/>
                <w:sz w:val="20"/>
                <w:szCs w:val="20"/>
                <w:lang w:val="en-US" w:eastAsia="zh-CN" w:bidi="ar"/>
              </w:rPr>
              <w:t>叠溪海子湖面海拔2258米，原为叠溪城，为古代边防重镇。</w:t>
            </w:r>
            <w:r>
              <w:rPr>
                <w:rFonts w:hint="eastAsia" w:ascii="微软雅黑" w:hAnsi="微软雅黑" w:eastAsia="微软雅黑" w:cs="微软雅黑"/>
                <w:i w:val="0"/>
                <w:caps w:val="0"/>
                <w:color w:val="0000FF"/>
                <w:spacing w:val="0"/>
                <w:kern w:val="0"/>
                <w:sz w:val="20"/>
                <w:szCs w:val="20"/>
                <w:lang w:val="en-US" w:eastAsia="zh-CN" w:bidi="ar"/>
              </w:rPr>
              <w:t>扼川西平原通松潘旱地及青海、甘肃交通要塞，历代为重兵把守</w:t>
            </w:r>
            <w:r>
              <w:rPr>
                <w:rFonts w:hint="eastAsia" w:ascii="微软雅黑" w:hAnsi="微软雅黑" w:eastAsia="微软雅黑" w:cs="微软雅黑"/>
                <w:i w:val="0"/>
                <w:caps w:val="0"/>
                <w:color w:val="000000"/>
                <w:spacing w:val="0"/>
                <w:kern w:val="0"/>
                <w:sz w:val="20"/>
                <w:szCs w:val="20"/>
                <w:lang w:val="en-US" w:eastAsia="zh-CN" w:bidi="ar"/>
              </w:rPr>
              <w:t>。现在的叠溪海子是1933年，叠溪发生7.5级地震以后形成的地震堰塞湖。作为世界上保存最完美的地震遗迹景观地之一，叠溪在国内外地球科学界享有很高的知名度，已有许多国内外科学工作者来此考察和研究。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FF0000"/>
                <w:spacing w:val="0"/>
                <w:kern w:val="0"/>
                <w:sz w:val="20"/>
                <w:szCs w:val="20"/>
                <w:lang w:val="en-US" w:eastAsia="zh-CN" w:bidi="ar"/>
              </w:rPr>
              <w:t>镰刀坝草原： </w:t>
            </w:r>
            <w:r>
              <w:rPr>
                <w:rFonts w:hint="eastAsia" w:ascii="微软雅黑" w:hAnsi="微软雅黑" w:eastAsia="微软雅黑" w:cs="微软雅黑"/>
                <w:i w:val="0"/>
                <w:caps w:val="0"/>
                <w:color w:val="000000"/>
                <w:spacing w:val="0"/>
                <w:kern w:val="0"/>
                <w:sz w:val="20"/>
                <w:szCs w:val="20"/>
                <w:lang w:val="en-US" w:eastAsia="zh-CN" w:bidi="ar"/>
              </w:rPr>
              <w:t>镰刀坝草原同尕力台草原一样，</w:t>
            </w:r>
            <w:r>
              <w:rPr>
                <w:rFonts w:hint="eastAsia" w:ascii="微软雅黑" w:hAnsi="微软雅黑" w:eastAsia="微软雅黑" w:cs="微软雅黑"/>
                <w:i w:val="0"/>
                <w:caps w:val="0"/>
                <w:color w:val="0000FF"/>
                <w:spacing w:val="0"/>
                <w:kern w:val="0"/>
                <w:sz w:val="20"/>
                <w:szCs w:val="20"/>
                <w:lang w:val="en-US" w:eastAsia="zh-CN" w:bidi="ar"/>
              </w:rPr>
              <w:t>是若尔盖的一个分支，海拔3280米，这里留下过以前红军不少的足迹</w:t>
            </w:r>
            <w:r>
              <w:rPr>
                <w:rFonts w:hint="eastAsia" w:ascii="微软雅黑" w:hAnsi="微软雅黑" w:eastAsia="微软雅黑" w:cs="微软雅黑"/>
                <w:i w:val="0"/>
                <w:caps w:val="0"/>
                <w:color w:val="000000"/>
                <w:spacing w:val="0"/>
                <w:kern w:val="0"/>
                <w:sz w:val="20"/>
                <w:szCs w:val="20"/>
                <w:lang w:val="en-US" w:eastAsia="zh-CN" w:bidi="ar"/>
              </w:rPr>
              <w:t>，也有很多红军长眠在了这片土地上。这里有抹不去的红色记忆。镰刀坝草原来历是因在空中看似“镰刀”，故称“镰刀坝草原”。</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九寨沟</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D3</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在酒店享用早餐后出发—— 酒店用餐 | 用餐时间: 约20分钟</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前往游览</w:t>
            </w:r>
            <w:r>
              <w:rPr>
                <w:rFonts w:hint="eastAsia" w:ascii="微软雅黑" w:hAnsi="微软雅黑" w:eastAsia="微软雅黑" w:cs="微软雅黑"/>
                <w:i w:val="0"/>
                <w:caps w:val="0"/>
                <w:color w:val="FF0000"/>
                <w:spacing w:val="0"/>
                <w:kern w:val="0"/>
                <w:sz w:val="20"/>
                <w:szCs w:val="20"/>
                <w:lang w:val="en-US" w:eastAsia="zh-CN" w:bidi="ar"/>
              </w:rPr>
              <w:t>“人间仙境、童话世界”的——【九寨沟风景区】</w:t>
            </w:r>
            <w:r>
              <w:rPr>
                <w:rFonts w:hint="eastAsia" w:ascii="微软雅黑" w:hAnsi="微软雅黑" w:eastAsia="微软雅黑" w:cs="微软雅黑"/>
                <w:i w:val="0"/>
                <w:caps w:val="0"/>
                <w:color w:val="000000"/>
                <w:spacing w:val="0"/>
                <w:kern w:val="0"/>
                <w:sz w:val="20"/>
                <w:szCs w:val="20"/>
                <w:lang w:val="en-US" w:eastAsia="zh-CN" w:bidi="ar"/>
              </w:rPr>
              <w:t>——游览时间: 深度一日游 | 距离: 约5公里 | 车程: 约10分钟</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一天时间充分在九寨沟景区尽情的欣赏美景后，送您回酒店休息，自由活动。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FF0000"/>
                <w:spacing w:val="0"/>
                <w:kern w:val="0"/>
                <w:sz w:val="20"/>
                <w:szCs w:val="20"/>
                <w:lang w:val="en-US" w:eastAsia="zh-CN" w:bidi="ar"/>
              </w:rPr>
              <w:t>九寨沟：</w:t>
            </w:r>
            <w:r>
              <w:rPr>
                <w:rFonts w:hint="eastAsia" w:ascii="微软雅黑" w:hAnsi="微软雅黑" w:eastAsia="微软雅黑" w:cs="微软雅黑"/>
                <w:i w:val="0"/>
                <w:caps w:val="0"/>
                <w:color w:val="000000"/>
                <w:spacing w:val="0"/>
                <w:kern w:val="0"/>
                <w:sz w:val="20"/>
                <w:szCs w:val="20"/>
                <w:lang w:val="en-US" w:eastAsia="zh-CN" w:bidi="ar"/>
              </w:rPr>
              <w:t> 九寨沟是因为有九个藏族村寨而得名，九寨沟景色四季迷人。动植物资源丰富，种类繁多，原始森林遍布，栖息着大熊猫等十多种稀有和珍贵野生动物。</w:t>
            </w:r>
            <w:r>
              <w:rPr>
                <w:rFonts w:hint="eastAsia" w:ascii="微软雅黑" w:hAnsi="微软雅黑" w:eastAsia="微软雅黑" w:cs="微软雅黑"/>
                <w:i w:val="0"/>
                <w:caps w:val="0"/>
                <w:color w:val="0000FF"/>
                <w:spacing w:val="0"/>
                <w:kern w:val="0"/>
                <w:sz w:val="20"/>
                <w:szCs w:val="20"/>
                <w:lang w:val="en-US" w:eastAsia="zh-CN" w:bidi="ar"/>
              </w:rPr>
              <w:t>远望雪峰林立，高耸云天，终年白雪皑皑，加上藏家木楼、晾架经幡、栈桥、磨房、传统习俗及神话传说构成的人文景观，被誉为“美丽的童话世界”</w:t>
            </w:r>
            <w:r>
              <w:rPr>
                <w:rFonts w:hint="eastAsia" w:ascii="微软雅黑" w:hAnsi="微软雅黑" w:eastAsia="微软雅黑" w:cs="微软雅黑"/>
                <w:i w:val="0"/>
                <w:caps w:val="0"/>
                <w:color w:val="000000"/>
                <w:spacing w:val="0"/>
                <w:kern w:val="0"/>
                <w:sz w:val="20"/>
                <w:szCs w:val="20"/>
                <w:lang w:val="en-US" w:eastAsia="zh-CN" w:bidi="ar"/>
              </w:rPr>
              <w:t>。这里是众多的影视剧的拍摄地，经历一场灾难之后，九寨沟如今重新回归，再一次美新的境界。集翠海、叠溪、彩林、雪峰和藏族风情于一体，九寨以其自然天成的风光将震人心魄的景致完美呈现；这五彩斑谰、绚丽奇绝、神奇梦幻的人间仙境将不负“九寨归来不看水”的美誉，等您去静赏它的美。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特别备注 ：九寨沟午餐景区自理 —（游客可在景区内的诺日朗餐厅享用自助午餐，费用60元/人起，自理），九寨沟观光车90元自理 </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九寨沟</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D4</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早餐后前往游览</w:t>
            </w:r>
            <w:r>
              <w:rPr>
                <w:rFonts w:hint="eastAsia" w:ascii="微软雅黑" w:hAnsi="微软雅黑" w:eastAsia="微软雅黑" w:cs="微软雅黑"/>
                <w:b/>
                <w:i w:val="0"/>
                <w:caps w:val="0"/>
                <w:color w:val="000000"/>
                <w:spacing w:val="0"/>
                <w:kern w:val="0"/>
                <w:sz w:val="20"/>
                <w:szCs w:val="20"/>
                <w:lang w:val="en-US" w:eastAsia="zh-CN" w:bidi="ar"/>
              </w:rPr>
              <w:t>【塔玛游人中心】</w:t>
            </w:r>
            <w:r>
              <w:rPr>
                <w:rFonts w:hint="eastAsia" w:ascii="微软雅黑" w:hAnsi="微软雅黑" w:eastAsia="微软雅黑" w:cs="微软雅黑"/>
                <w:i w:val="0"/>
                <w:caps w:val="0"/>
                <w:color w:val="000000"/>
                <w:spacing w:val="0"/>
                <w:kern w:val="0"/>
                <w:sz w:val="20"/>
                <w:szCs w:val="20"/>
                <w:lang w:val="en-US" w:eastAsia="zh-CN" w:bidi="ar"/>
              </w:rPr>
              <w:t>——游览时间：180分钟</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后参观最具有藏族特色的</w:t>
            </w:r>
            <w:r>
              <w:rPr>
                <w:rFonts w:hint="eastAsia" w:ascii="微软雅黑" w:hAnsi="微软雅黑" w:eastAsia="微软雅黑" w:cs="微软雅黑"/>
                <w:b/>
                <w:i w:val="0"/>
                <w:caps w:val="0"/>
                <w:color w:val="000000"/>
                <w:spacing w:val="0"/>
                <w:kern w:val="0"/>
                <w:sz w:val="20"/>
                <w:szCs w:val="20"/>
                <w:lang w:val="en-US" w:eastAsia="zh-CN" w:bidi="ar"/>
              </w:rPr>
              <w:t>【特色藏寨】</w:t>
            </w:r>
            <w:r>
              <w:rPr>
                <w:rFonts w:hint="eastAsia" w:ascii="微软雅黑" w:hAnsi="微软雅黑" w:eastAsia="微软雅黑" w:cs="微软雅黑"/>
                <w:i w:val="0"/>
                <w:caps w:val="0"/>
                <w:color w:val="000000"/>
                <w:spacing w:val="0"/>
                <w:kern w:val="0"/>
                <w:sz w:val="20"/>
                <w:szCs w:val="20"/>
                <w:lang w:val="en-US" w:eastAsia="zh-CN" w:bidi="ar"/>
              </w:rPr>
              <w:t>，精彩的藏族风情体验，无一不在提醒着我们已走进了神秘的青藏高原。</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中餐享用特色中餐——</w:t>
            </w:r>
            <w:r>
              <w:rPr>
                <w:rFonts w:hint="eastAsia" w:ascii="微软雅黑" w:hAnsi="微软雅黑" w:eastAsia="微软雅黑" w:cs="微软雅黑"/>
                <w:b/>
                <w:i w:val="0"/>
                <w:caps w:val="0"/>
                <w:color w:val="000000"/>
                <w:spacing w:val="0"/>
                <w:kern w:val="0"/>
                <w:sz w:val="20"/>
                <w:szCs w:val="20"/>
                <w:lang w:val="en-US" w:eastAsia="zh-CN" w:bidi="ar"/>
              </w:rPr>
              <w:t>牦牛汤锅</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继续乘车返回都江堰——距离: 约 190 公里 | 车程: 约 180 分钟</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享用晚餐，回酒店入住休息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FF0000"/>
                <w:spacing w:val="0"/>
                <w:kern w:val="0"/>
                <w:sz w:val="20"/>
                <w:szCs w:val="20"/>
                <w:lang w:val="en-US" w:eastAsia="zh-CN" w:bidi="ar"/>
              </w:rPr>
              <w:t>塔玛游人中心：</w:t>
            </w:r>
            <w:r>
              <w:rPr>
                <w:rFonts w:hint="eastAsia" w:ascii="微软雅黑" w:hAnsi="微软雅黑" w:eastAsia="微软雅黑" w:cs="微软雅黑"/>
                <w:i w:val="0"/>
                <w:caps w:val="0"/>
                <w:color w:val="FF0000"/>
                <w:spacing w:val="0"/>
                <w:kern w:val="0"/>
                <w:sz w:val="20"/>
                <w:szCs w:val="20"/>
                <w:lang w:val="en-US" w:eastAsia="zh-CN" w:bidi="ar"/>
              </w:rPr>
              <w:t> </w:t>
            </w:r>
            <w:r>
              <w:rPr>
                <w:rFonts w:hint="eastAsia" w:ascii="微软雅黑" w:hAnsi="微软雅黑" w:eastAsia="微软雅黑" w:cs="微软雅黑"/>
                <w:i w:val="0"/>
                <w:caps w:val="0"/>
                <w:color w:val="000000"/>
                <w:spacing w:val="0"/>
                <w:kern w:val="0"/>
                <w:sz w:val="20"/>
                <w:szCs w:val="20"/>
                <w:lang w:val="en-US" w:eastAsia="zh-CN" w:bidi="ar"/>
              </w:rPr>
              <w:t>阿坝州热情的少数民族欢迎您的到来，您可以在这里给亲朋好友带回去一份来自高原的特产。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FF0000"/>
                <w:spacing w:val="0"/>
                <w:kern w:val="0"/>
                <w:sz w:val="20"/>
                <w:szCs w:val="20"/>
                <w:lang w:val="en-US" w:eastAsia="zh-CN" w:bidi="ar"/>
              </w:rPr>
              <w:t>特色藏寨： </w:t>
            </w:r>
            <w:r>
              <w:rPr>
                <w:rFonts w:hint="eastAsia" w:ascii="微软雅黑" w:hAnsi="微软雅黑" w:eastAsia="微软雅黑" w:cs="微软雅黑"/>
                <w:i w:val="0"/>
                <w:caps w:val="0"/>
                <w:color w:val="000000"/>
                <w:spacing w:val="0"/>
                <w:kern w:val="0"/>
                <w:sz w:val="20"/>
                <w:szCs w:val="20"/>
                <w:lang w:val="en-US" w:eastAsia="zh-CN" w:bidi="ar"/>
              </w:rPr>
              <w:t>川主寺镇被誉为“高原明珠，度假天堂”，川主寺镇特色藏寨是为了解决少数民族地区建设和就业推出的原生态的特色村寨。在这里您可欣赏到</w:t>
            </w:r>
            <w:r>
              <w:rPr>
                <w:rFonts w:hint="eastAsia" w:ascii="微软雅黑" w:hAnsi="微软雅黑" w:eastAsia="微软雅黑" w:cs="微软雅黑"/>
                <w:i w:val="0"/>
                <w:caps w:val="0"/>
                <w:color w:val="0000FF"/>
                <w:spacing w:val="0"/>
                <w:kern w:val="0"/>
                <w:sz w:val="20"/>
                <w:szCs w:val="20"/>
                <w:lang w:val="en-US" w:eastAsia="zh-CN" w:bidi="ar"/>
              </w:rPr>
              <w:t>藏传佛教文化中的壁画、经幡、白塔、玛尼石堆等艺术品</w:t>
            </w:r>
            <w:r>
              <w:rPr>
                <w:rFonts w:hint="eastAsia" w:ascii="微软雅黑" w:hAnsi="微软雅黑" w:eastAsia="微软雅黑" w:cs="微软雅黑"/>
                <w:i w:val="0"/>
                <w:caps w:val="0"/>
                <w:color w:val="000000"/>
                <w:spacing w:val="0"/>
                <w:kern w:val="0"/>
                <w:sz w:val="20"/>
                <w:szCs w:val="20"/>
                <w:lang w:val="en-US" w:eastAsia="zh-CN" w:bidi="ar"/>
              </w:rPr>
              <w:t>，近距离了解具有浓厚高原特色的青稞棚及牛粪墙体，触碰韵味深厚、风味淳朴的藏族文化。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温馨提示：此景点中有一个景区购物店售卖当地银器，该购物店并非旅行社安排，如需购买物品请索要发票。</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都江堰</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kern w:val="0"/>
                <w:sz w:val="20"/>
                <w:szCs w:val="20"/>
                <w:lang w:val="en-US" w:eastAsia="zh-CN" w:bidi="ar"/>
              </w:rPr>
            </w:pPr>
            <w:r>
              <w:rPr>
                <w:rFonts w:hint="eastAsia" w:ascii="微软雅黑" w:hAnsi="微软雅黑" w:eastAsia="微软雅黑" w:cs="微软雅黑"/>
                <w:i w:val="0"/>
                <w:caps w:val="0"/>
                <w:color w:val="000000"/>
                <w:spacing w:val="0"/>
                <w:kern w:val="0"/>
                <w:sz w:val="20"/>
                <w:szCs w:val="20"/>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D5</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前往游览游览</w:t>
            </w:r>
            <w:r>
              <w:rPr>
                <w:rFonts w:hint="eastAsia" w:ascii="微软雅黑" w:hAnsi="微软雅黑" w:eastAsia="微软雅黑" w:cs="微软雅黑"/>
                <w:b/>
                <w:i w:val="0"/>
                <w:caps w:val="0"/>
                <w:color w:val="000000"/>
                <w:spacing w:val="0"/>
                <w:kern w:val="0"/>
                <w:sz w:val="20"/>
                <w:szCs w:val="20"/>
                <w:lang w:val="en-US" w:eastAsia="zh-CN" w:bidi="ar"/>
              </w:rPr>
              <w:t>都江堰</w:t>
            </w:r>
            <w:r>
              <w:rPr>
                <w:rFonts w:hint="eastAsia" w:ascii="微软雅黑" w:hAnsi="微软雅黑" w:eastAsia="微软雅黑" w:cs="微软雅黑"/>
                <w:i w:val="0"/>
                <w:caps w:val="0"/>
                <w:color w:val="000000"/>
                <w:spacing w:val="0"/>
                <w:kern w:val="0"/>
                <w:sz w:val="20"/>
                <w:szCs w:val="20"/>
                <w:lang w:val="en-US" w:eastAsia="zh-CN" w:bidi="ar"/>
              </w:rPr>
              <w:t>——游览时间：120分钟 | 距离: 约10公里 | 车程: 约20分钟</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享用特色午餐——</w:t>
            </w:r>
            <w:r>
              <w:rPr>
                <w:rFonts w:hint="eastAsia" w:ascii="微软雅黑" w:hAnsi="微软雅黑" w:eastAsia="微软雅黑" w:cs="微软雅黑"/>
                <w:b/>
                <w:i w:val="0"/>
                <w:caps w:val="0"/>
                <w:color w:val="000000"/>
                <w:spacing w:val="0"/>
                <w:kern w:val="0"/>
                <w:sz w:val="20"/>
                <w:szCs w:val="20"/>
                <w:lang w:val="en-US" w:eastAsia="zh-CN" w:bidi="ar"/>
              </w:rPr>
              <w:t>柴火烧鸡</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前往【</w:t>
            </w:r>
            <w:r>
              <w:rPr>
                <w:rFonts w:hint="eastAsia" w:ascii="微软雅黑" w:hAnsi="微软雅黑" w:eastAsia="微软雅黑" w:cs="微软雅黑"/>
                <w:b/>
                <w:i w:val="0"/>
                <w:caps w:val="0"/>
                <w:color w:val="000000"/>
                <w:spacing w:val="0"/>
                <w:kern w:val="0"/>
                <w:sz w:val="20"/>
                <w:szCs w:val="20"/>
                <w:lang w:val="en-US" w:eastAsia="zh-CN" w:bidi="ar"/>
              </w:rPr>
              <w:t>蜀工文化馆</w:t>
            </w:r>
            <w:r>
              <w:rPr>
                <w:rFonts w:hint="eastAsia" w:ascii="微软雅黑" w:hAnsi="微软雅黑" w:eastAsia="微软雅黑" w:cs="微软雅黑"/>
                <w:i w:val="0"/>
                <w:caps w:val="0"/>
                <w:color w:val="000000"/>
                <w:spacing w:val="0"/>
                <w:kern w:val="0"/>
                <w:sz w:val="20"/>
                <w:szCs w:val="20"/>
                <w:lang w:val="en-US" w:eastAsia="zh-CN" w:bidi="ar"/>
              </w:rPr>
              <w:t>】——参观时间: 约150分钟 | 距离: 约40公里 | 车程: 约50分钟</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游览</w:t>
            </w:r>
            <w:r>
              <w:rPr>
                <w:rFonts w:hint="eastAsia" w:ascii="微软雅黑" w:hAnsi="微软雅黑" w:eastAsia="微软雅黑" w:cs="微软雅黑"/>
                <w:b/>
                <w:i w:val="0"/>
                <w:caps w:val="0"/>
                <w:color w:val="000000"/>
                <w:spacing w:val="0"/>
                <w:kern w:val="0"/>
                <w:sz w:val="20"/>
                <w:szCs w:val="20"/>
                <w:lang w:val="en-US" w:eastAsia="zh-CN" w:bidi="ar"/>
              </w:rPr>
              <w:t>宽窄巷子</w:t>
            </w:r>
            <w:r>
              <w:rPr>
                <w:rFonts w:hint="eastAsia" w:ascii="微软雅黑" w:hAnsi="微软雅黑" w:eastAsia="微软雅黑" w:cs="微软雅黑"/>
                <w:i w:val="0"/>
                <w:caps w:val="0"/>
                <w:color w:val="000000"/>
                <w:spacing w:val="0"/>
                <w:kern w:val="0"/>
                <w:sz w:val="20"/>
                <w:szCs w:val="20"/>
                <w:lang w:val="en-US" w:eastAsia="zh-CN" w:bidi="ar"/>
              </w:rPr>
              <w:t>——参观时间90分钟</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FF0000"/>
                <w:spacing w:val="0"/>
                <w:kern w:val="0"/>
                <w:sz w:val="20"/>
                <w:szCs w:val="20"/>
                <w:lang w:val="en-US" w:eastAsia="zh-CN" w:bidi="ar"/>
              </w:rPr>
              <w:t>都江堰：</w:t>
            </w:r>
            <w:r>
              <w:rPr>
                <w:rFonts w:hint="eastAsia" w:ascii="微软雅黑" w:hAnsi="微软雅黑" w:eastAsia="微软雅黑" w:cs="微软雅黑"/>
                <w:i w:val="0"/>
                <w:caps w:val="0"/>
                <w:color w:val="000000"/>
                <w:spacing w:val="0"/>
                <w:kern w:val="0"/>
                <w:sz w:val="20"/>
                <w:szCs w:val="20"/>
                <w:lang w:val="en-US" w:eastAsia="zh-CN" w:bidi="ar"/>
              </w:rPr>
              <w:t>建于公元前256年，是全世界至今为止，</w:t>
            </w:r>
            <w:r>
              <w:rPr>
                <w:rFonts w:hint="eastAsia" w:ascii="微软雅黑" w:hAnsi="微软雅黑" w:eastAsia="微软雅黑" w:cs="微软雅黑"/>
                <w:i w:val="0"/>
                <w:caps w:val="0"/>
                <w:color w:val="0000FF"/>
                <w:spacing w:val="0"/>
                <w:kern w:val="0"/>
                <w:sz w:val="20"/>
                <w:szCs w:val="20"/>
                <w:lang w:val="en-US" w:eastAsia="zh-CN" w:bidi="ar"/>
              </w:rPr>
              <w:t>年代最久、唯一留存、以无坝引水为特征的宏大水利工程。两千多年来，它一直发挥着防洪灌溉作用</w:t>
            </w:r>
            <w:r>
              <w:rPr>
                <w:rFonts w:hint="eastAsia" w:ascii="微软雅黑" w:hAnsi="微软雅黑" w:eastAsia="微软雅黑" w:cs="微软雅黑"/>
                <w:i w:val="0"/>
                <w:caps w:val="0"/>
                <w:color w:val="000000"/>
                <w:spacing w:val="0"/>
                <w:kern w:val="0"/>
                <w:sz w:val="20"/>
                <w:szCs w:val="20"/>
                <w:lang w:val="en-US" w:eastAsia="zh-CN" w:bidi="ar"/>
              </w:rPr>
              <w:t>，使成都平原成为水旱从人、沃野千里的天府之国。世界文化遗产-都江堰旅游区为国家AAAAA级旅游景区、国家级风景名胜区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FF"/>
                <w:spacing w:val="0"/>
                <w:kern w:val="0"/>
                <w:sz w:val="20"/>
                <w:szCs w:val="20"/>
                <w:lang w:val="en-US" w:eastAsia="zh-CN" w:bidi="ar"/>
              </w:rPr>
              <w:t>蜀工文化馆：</w:t>
            </w:r>
            <w:r>
              <w:rPr>
                <w:rFonts w:hint="eastAsia" w:ascii="微软雅黑" w:hAnsi="微软雅黑" w:eastAsia="微软雅黑" w:cs="微软雅黑"/>
                <w:i w:val="0"/>
                <w:caps w:val="0"/>
                <w:color w:val="000000"/>
                <w:spacing w:val="0"/>
                <w:kern w:val="0"/>
                <w:sz w:val="20"/>
                <w:szCs w:val="20"/>
                <w:lang w:val="en-US" w:eastAsia="zh-CN" w:bidi="ar"/>
              </w:rPr>
              <w:t>走进蜀工文化展示中心了解金与玉的完美结合，千年以来这种镶嵌工艺经过工匠们的传承和发展为我国所特有，既有玉石的纯洁高贵，又有金的富贵，且历史悠久制作精美，正如那首大家熟悉的蜀道难、难于上青天，更有蜀工精、精巧夺天工，堪称尊贵吉祥与超凡脱俗的完美结合。提供商业配套项目金镶玉等出售，请游客根据自身需求选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FF0000"/>
                <w:spacing w:val="0"/>
                <w:kern w:val="0"/>
                <w:sz w:val="20"/>
                <w:szCs w:val="20"/>
                <w:lang w:val="en-US" w:eastAsia="zh-CN" w:bidi="ar"/>
              </w:rPr>
              <w:t>宽窄巷子：</w:t>
            </w:r>
            <w:r>
              <w:rPr>
                <w:rFonts w:hint="eastAsia" w:ascii="微软雅黑" w:hAnsi="微软雅黑" w:eastAsia="微软雅黑" w:cs="微软雅黑"/>
                <w:i w:val="0"/>
                <w:caps w:val="0"/>
                <w:color w:val="000000"/>
                <w:spacing w:val="0"/>
                <w:kern w:val="0"/>
                <w:sz w:val="20"/>
                <w:szCs w:val="20"/>
                <w:lang w:val="en-US" w:eastAsia="zh-CN" w:bidi="ar"/>
              </w:rPr>
              <w:t>宽窄巷子</w:t>
            </w:r>
            <w:r>
              <w:rPr>
                <w:rFonts w:hint="eastAsia" w:ascii="微软雅黑" w:hAnsi="微软雅黑" w:eastAsia="微软雅黑" w:cs="微软雅黑"/>
                <w:i w:val="0"/>
                <w:caps w:val="0"/>
                <w:color w:val="0000FF"/>
                <w:spacing w:val="0"/>
                <w:kern w:val="0"/>
                <w:sz w:val="20"/>
                <w:szCs w:val="20"/>
                <w:lang w:val="en-US" w:eastAsia="zh-CN" w:bidi="ar"/>
              </w:rPr>
              <w:t>由宽巷子、窄巷子、井巷子平行排列组成</w:t>
            </w:r>
            <w:r>
              <w:rPr>
                <w:rFonts w:hint="eastAsia" w:ascii="微软雅黑" w:hAnsi="微软雅黑" w:eastAsia="微软雅黑" w:cs="微软雅黑"/>
                <w:i w:val="0"/>
                <w:caps w:val="0"/>
                <w:color w:val="000000"/>
                <w:spacing w:val="0"/>
                <w:kern w:val="0"/>
                <w:sz w:val="20"/>
                <w:szCs w:val="20"/>
                <w:lang w:val="en-US" w:eastAsia="zh-CN" w:bidi="ar"/>
              </w:rPr>
              <w:t>，全为青黛砖瓦的仿古四合院落，这里也是成都遗留下来的较成规模的清朝古街道，与大慈寺、文殊院一起并称为成都三大历史文化名城保护街区。</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成都</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lang w:val="en-US" w:eastAsia="zh-CN"/>
              </w:rPr>
            </w:pPr>
            <w:r>
              <w:rPr>
                <w:rFonts w:hint="eastAsia" w:ascii="微软雅黑" w:hAnsi="微软雅黑" w:eastAsia="微软雅黑" w:cs="微软雅黑"/>
                <w:i w:val="0"/>
                <w:caps w:val="0"/>
                <w:color w:val="000000"/>
                <w:spacing w:val="0"/>
                <w:sz w:val="20"/>
                <w:szCs w:val="20"/>
                <w:lang w:val="en-US" w:eastAsia="zh-CN"/>
              </w:rPr>
              <w:t>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lang w:val="en-US" w:eastAsia="zh-CN"/>
              </w:rPr>
            </w:pPr>
            <w:r>
              <w:rPr>
                <w:rFonts w:hint="eastAsia" w:ascii="微软雅黑" w:hAnsi="微软雅黑" w:eastAsia="微软雅黑" w:cs="微软雅黑"/>
                <w:i w:val="0"/>
                <w:caps w:val="0"/>
                <w:color w:val="000000"/>
                <w:spacing w:val="0"/>
                <w:sz w:val="20"/>
                <w:szCs w:val="20"/>
                <w:lang w:val="en-US" w:eastAsia="zh-CN"/>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leftChars="0" w:firstLine="0" w:firstLineChars="0"/>
              <w:jc w:val="center"/>
              <w:rPr>
                <w:rFonts w:hint="default" w:ascii="微软雅黑" w:hAnsi="微软雅黑" w:eastAsia="微软雅黑" w:cs="微软雅黑"/>
                <w:i w:val="0"/>
                <w:caps w:val="0"/>
                <w:color w:val="000000"/>
                <w:spacing w:val="0"/>
                <w:sz w:val="20"/>
                <w:szCs w:val="20"/>
                <w:lang w:val="en-US"/>
              </w:rPr>
            </w:pPr>
            <w:r>
              <w:rPr>
                <w:rFonts w:hint="eastAsia" w:ascii="微软雅黑" w:hAnsi="微软雅黑" w:eastAsia="微软雅黑" w:cs="微软雅黑"/>
                <w:i w:val="0"/>
                <w:caps w:val="0"/>
                <w:color w:val="000000"/>
                <w:spacing w:val="0"/>
                <w:kern w:val="0"/>
                <w:sz w:val="20"/>
                <w:szCs w:val="20"/>
                <w:lang w:val="en-US" w:eastAsia="zh-CN" w:bidi="ar"/>
              </w:rPr>
              <w:t>D6</w:t>
            </w:r>
          </w:p>
        </w:tc>
        <w:tc>
          <w:tcPr>
            <w:tcW w:w="900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根据所选交通方式送站返回出发地。（乘卧铺客人第8天抵达出发地）</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990099"/>
                <w:spacing w:val="0"/>
                <w:kern w:val="0"/>
                <w:sz w:val="20"/>
                <w:szCs w:val="20"/>
                <w:lang w:val="en-US" w:eastAsia="zh-CN" w:bidi="ar"/>
              </w:rPr>
              <w:t>◆ 飞机：参考 33U8813(15:10-17:25)/3U8377(09:25-11:45)</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FF"/>
                <w:spacing w:val="0"/>
                <w:kern w:val="0"/>
                <w:sz w:val="20"/>
                <w:szCs w:val="20"/>
                <w:lang w:val="en-US" w:eastAsia="zh-CN" w:bidi="ar"/>
              </w:rPr>
              <w:t>◆ 高铁：参考 G1836(09:41-1818)/G2680(10:31-19:38)/G2206(13:10-21:58)</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FF0000"/>
                <w:spacing w:val="0"/>
                <w:kern w:val="0"/>
                <w:sz w:val="20"/>
                <w:szCs w:val="20"/>
                <w:lang w:val="en-US" w:eastAsia="zh-CN" w:bidi="ar"/>
              </w:rPr>
              <w:t>◆ 卧铺：参考 K292(16:50-21:46)/K284(18:15-23:33)/K246(21:28-23:43)</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特别提醒：</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1、我社工作人员根据您的航班时间，提前3小时左右送您前往机场。成都双流机场航班起飞前45分钟停止办理登机手续，而且安检比较严格和繁琐，请一定要提早180分钟左右前往机场（车程40分-60分钟）；</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酒店退房时间为中午12：00整，请您提前做好退房准备。延迟退房会产生一定的费用，请您自行与酒店前台结算。如您是晚班机，可以先行办理好退房手续，将行李物品寄存在酒店前台后前往游览目的地自由活动，但请注意回程和司机集合时间。万一出现误机等情况，请自行承担损失；</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3、如自愿放弃送机/站服务，不退还送机/站费用。敬请谅解！</w:t>
            </w:r>
          </w:p>
        </w:tc>
        <w:tc>
          <w:tcPr>
            <w:tcW w:w="629"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温馨的家</w:t>
            </w:r>
          </w:p>
        </w:tc>
        <w:tc>
          <w:tcPr>
            <w:tcW w:w="66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leftChars="0" w:firstLine="0" w:firstLineChars="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早</w:t>
            </w:r>
          </w:p>
        </w:tc>
      </w:tr>
    </w:tbl>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10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费用说明</w:t>
            </w:r>
          </w:p>
        </w:tc>
        <w:tc>
          <w:tcPr>
            <w:tcW w:w="102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jc w:val="left"/>
            </w:pPr>
            <w:r>
              <w:rPr>
                <w:rFonts w:ascii="微软雅黑" w:hAnsi="微软雅黑" w:eastAsia="微软雅黑" w:cs="微软雅黑"/>
                <w:b/>
                <w:i w:val="0"/>
                <w:caps w:val="0"/>
                <w:color w:val="990099"/>
                <w:spacing w:val="0"/>
                <w:kern w:val="0"/>
                <w:sz w:val="20"/>
                <w:szCs w:val="20"/>
                <w:lang w:val="en-US" w:eastAsia="zh-CN" w:bidi="ar"/>
              </w:rPr>
              <w:t>费用包含：</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交通：</w:t>
            </w:r>
            <w:r>
              <w:rPr>
                <w:rFonts w:hint="eastAsia" w:ascii="微软雅黑" w:hAnsi="微软雅黑" w:eastAsia="微软雅黑" w:cs="微软雅黑"/>
                <w:i w:val="0"/>
                <w:caps w:val="0"/>
                <w:color w:val="000000"/>
                <w:spacing w:val="0"/>
                <w:kern w:val="0"/>
                <w:sz w:val="20"/>
                <w:szCs w:val="20"/>
                <w:lang w:val="en-US" w:eastAsia="zh-CN" w:bidi="ar"/>
              </w:rPr>
              <w:t> 往返大交通，当地旅游大巴；</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用餐：</w:t>
            </w:r>
            <w:r>
              <w:rPr>
                <w:rFonts w:hint="eastAsia" w:ascii="微软雅黑" w:hAnsi="微软雅黑" w:eastAsia="微软雅黑" w:cs="微软雅黑"/>
                <w:i w:val="0"/>
                <w:caps w:val="0"/>
                <w:color w:val="000000"/>
                <w:spacing w:val="0"/>
                <w:kern w:val="0"/>
                <w:sz w:val="20"/>
                <w:szCs w:val="20"/>
                <w:lang w:val="en-US" w:eastAsia="zh-CN" w:bidi="ar"/>
              </w:rPr>
              <w:t> 占床者--含餐5早6正餐；（10人一桌，不含酒水）、餐厅将根据每桌实际人数，对菜品数量进行相应增减。中餐在指定餐厅用餐（共3顿）：第2天中餐（羌家生态菜）第2天（牦牛汤锅） 第5天（柴火鸡） 餐厅酒店菜品可能随季节有所变化，不影响餐标质量。全程餐标均按旅游包价组合消费，任一项取消均不退费。九寨沿线特殊性，不占床不含酒店早晚餐，敬请自理；</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酒店：</w:t>
            </w:r>
            <w:r>
              <w:rPr>
                <w:rFonts w:hint="eastAsia" w:ascii="微软雅黑" w:hAnsi="微软雅黑" w:eastAsia="微软雅黑" w:cs="微软雅黑"/>
                <w:i w:val="0"/>
                <w:caps w:val="0"/>
                <w:color w:val="000000"/>
                <w:spacing w:val="0"/>
                <w:kern w:val="0"/>
                <w:sz w:val="20"/>
                <w:szCs w:val="20"/>
                <w:lang w:val="en-US" w:eastAsia="zh-CN" w:bidi="ar"/>
              </w:rPr>
              <w:t> 行程所列5晚住宿酒店；</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门票： </w:t>
            </w:r>
            <w:r>
              <w:rPr>
                <w:rFonts w:hint="eastAsia" w:ascii="微软雅黑" w:hAnsi="微软雅黑" w:eastAsia="微软雅黑" w:cs="微软雅黑"/>
                <w:i w:val="0"/>
                <w:caps w:val="0"/>
                <w:color w:val="000000"/>
                <w:spacing w:val="0"/>
                <w:kern w:val="0"/>
                <w:sz w:val="20"/>
                <w:szCs w:val="20"/>
                <w:lang w:val="en-US" w:eastAsia="zh-CN" w:bidi="ar"/>
              </w:rPr>
              <w:t>九寨沟景区、都江堰首道大门票（已经按照优惠核算，故全程优惠、免票均不退）；</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如因景区及人力不可抗因素（如赌车）等原因造成景区不能游览，则取消该景点游览，因报价为打包价，故按免票退费。</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导游：</w:t>
            </w:r>
            <w:r>
              <w:rPr>
                <w:rFonts w:hint="eastAsia" w:ascii="微软雅黑" w:hAnsi="微软雅黑" w:eastAsia="微软雅黑" w:cs="微软雅黑"/>
                <w:i w:val="0"/>
                <w:caps w:val="0"/>
                <w:color w:val="000000"/>
                <w:spacing w:val="0"/>
                <w:kern w:val="0"/>
                <w:sz w:val="20"/>
                <w:szCs w:val="20"/>
                <w:lang w:val="en-US" w:eastAsia="zh-CN" w:bidi="ar"/>
              </w:rPr>
              <w:t>有导游资格证书的专业导游全程服务，自由活动期间不提供导游及用车服务；</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lang w:val="en-US" w:eastAsia="zh-CN" w:bidi="ar"/>
              </w:rPr>
              <w:t>赠送游览：特色藏寨</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赠送项目为我社品牌建立，突出行程特色的促销回馈行为，是无附加条件的赠送，不参加不退费不换等价项目！</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990099"/>
                <w:spacing w:val="0"/>
                <w:kern w:val="0"/>
                <w:sz w:val="20"/>
                <w:szCs w:val="20"/>
                <w:lang w:val="en-US" w:eastAsia="zh-CN" w:bidi="ar"/>
              </w:rPr>
              <w:t>费用不含：</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1、单房差</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如1人全程入住相应指定酒店单独包房，需补单房差。</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2、不可抗力原因所引致的额外费用</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因交通延阻、罢工、天气、飞机机器故障、航班取消或更改时间等不可抗力原因所引致的额外费用。</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3、景区配套便民服务设施及体验项目，其他/以上“服务提供项目—报价包含内容”里未提及包含的一切费用均未含。</w:t>
            </w:r>
          </w:p>
        </w:tc>
      </w:tr>
    </w:tbl>
    <w:p>
      <w:pPr>
        <w:rPr>
          <w:vanish/>
          <w:sz w:val="24"/>
          <w:szCs w:val="24"/>
        </w:rPr>
      </w:pPr>
    </w:p>
    <w:tbl>
      <w:tblPr>
        <w:tblStyle w:val="2"/>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0"/>
        <w:gridCol w:w="10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预订须知</w:t>
            </w:r>
          </w:p>
        </w:tc>
        <w:tc>
          <w:tcPr>
            <w:tcW w:w="10290"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ind w:left="0" w:firstLine="0"/>
              <w:jc w:val="left"/>
              <w:rPr>
                <w:rFonts w:ascii="微软雅黑" w:hAnsi="微软雅黑" w:eastAsia="微软雅黑" w:cs="微软雅黑"/>
                <w:i w:val="0"/>
                <w:caps w:val="0"/>
                <w:color w:val="000000"/>
                <w:spacing w:val="0"/>
                <w:sz w:val="20"/>
                <w:szCs w:val="20"/>
              </w:rPr>
            </w:pPr>
            <w:r>
              <w:rPr>
                <w:rFonts w:hint="eastAsia" w:ascii="微软雅黑" w:hAnsi="微软雅黑" w:eastAsia="微软雅黑" w:cs="微软雅黑"/>
                <w:b/>
                <w:i w:val="0"/>
                <w:caps w:val="0"/>
                <w:color w:val="FF0000"/>
                <w:spacing w:val="0"/>
                <w:kern w:val="0"/>
                <w:sz w:val="20"/>
                <w:szCs w:val="20"/>
                <w:lang w:val="en-US" w:eastAsia="zh-CN" w:bidi="ar"/>
              </w:rPr>
              <w:t>收客限制：28-65岁，2-5人同车</w:t>
            </w:r>
          </w:p>
          <w:p>
            <w:pPr>
              <w:keepNext w:val="0"/>
              <w:keepLines w:val="0"/>
              <w:widowControl/>
              <w:suppressLineNumbers w:val="0"/>
              <w:jc w:val="left"/>
            </w:pPr>
            <w:r>
              <w:rPr>
                <w:rFonts w:hint="eastAsia" w:ascii="微软雅黑" w:hAnsi="微软雅黑" w:eastAsia="微软雅黑" w:cs="微软雅黑"/>
                <w:i w:val="0"/>
                <w:caps w:val="0"/>
                <w:color w:val="000000"/>
                <w:spacing w:val="0"/>
                <w:kern w:val="0"/>
                <w:sz w:val="20"/>
                <w:szCs w:val="20"/>
                <w:lang w:val="en-US" w:eastAsia="zh-CN" w:bidi="ar"/>
              </w:rPr>
              <w:t>1、退票方式：全程优惠不退、医护人员退100元/人 该行程必须为第一站</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2、附加费：此价格为2-5人 （男女比例至少是1:1，女多男少）6-9人+400元/人、10-12人+600元/人、12人以上结算价格为500元/人</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3、正常收客年龄段：28-65岁 拖带 19-27岁+300元/人</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   拖带66-69岁+300元/人（拖带比例1： 1 超出比例人员按照纯玩结算）</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4、儿童含（18岁以下）：车位、半餐 、保险，不含门票及住宿</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5、港澳台华侨、外宾、及规定有疫情风险区域的不收</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如有优惠证件请提前告之，进行网上预定，否则无法退优惠费用。</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报名时请提供绿色健康码，没有健康码拒绝上车/小孩不占床，不含酒店早晚餐</w:t>
            </w:r>
          </w:p>
        </w:tc>
      </w:tr>
    </w:tbl>
    <w:p>
      <w:pPr>
        <w:rPr>
          <w:vanish/>
          <w:sz w:val="24"/>
          <w:szCs w:val="24"/>
        </w:rPr>
      </w:pPr>
    </w:p>
    <w:tbl>
      <w:tblPr>
        <w:tblStyle w:val="2"/>
        <w:tblW w:w="10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74"/>
        <w:gridCol w:w="10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674"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温馨提示</w:t>
            </w:r>
          </w:p>
        </w:tc>
        <w:tc>
          <w:tcPr>
            <w:tcW w:w="10322" w:type="dxa"/>
            <w:tcBorders>
              <w:top w:val="single" w:color="000000" w:sz="2"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keepNext w:val="0"/>
              <w:keepLines w:val="0"/>
              <w:widowControl/>
              <w:suppressLineNumbers w:val="0"/>
              <w:jc w:val="left"/>
            </w:pPr>
            <w:r>
              <w:rPr>
                <w:rFonts w:ascii="微软雅黑" w:hAnsi="微软雅黑" w:eastAsia="微软雅黑" w:cs="微软雅黑"/>
                <w:i w:val="0"/>
                <w:caps w:val="0"/>
                <w:color w:val="000000"/>
                <w:spacing w:val="0"/>
                <w:kern w:val="0"/>
                <w:sz w:val="20"/>
                <w:szCs w:val="20"/>
                <w:lang w:val="en-US" w:eastAsia="zh-CN" w:bidi="ar"/>
              </w:rPr>
              <w:t>★安全提示：</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参团旅游的上车前、下车后，均为自由活动和自主游览时间，请您注意保护自身人生安全及财物安全，请入住酒店后不要擅自或单独外出，不要轻信陌生人，不贪图小便宜，警惕上当受骗！</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★特别说明：</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四川的大部份景区内，包括5A景区九寨沟峨眉山等，都有其景区的配套商业服务，即每个景点都会有当地特色的旅游纪念品、朝佛纪念品、和当地特产、当地小吃等商店或摊贩在出售相关商品，有些景区的讲解员还会为游客推荐解说，此类景区配套商业活动并非我旅行社指定的购物场所，请您根据自身所需谨慎选购，记得索要发票；</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★行程说明：</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1.旅游旺季（7-10月）期间，因前往景区的游客非常多，导致沿线经常堵车或交通管制，旅行社和地陪导游会根据当天或近期实际情况，调整早上出发时间、用餐时间、用餐地点、甚至是住宿地点，以尽量保证游客能正常游览，或尽量降低因堵车、人流量太大等因素造成的损失。望游客给予理解和配合。</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2.行程中所列景区游览时间，是指游客抵达景区门口（含排队等待进景区的时间在内）开始计时。</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3.行程内导游会以同团大部分旅游者作为照顾对象，如需按照自已意愿游览，或不按规定时间安排的，为避免同团其它旅游者造成不满，我社不作任何特殊安排，车站接送不提供导游服务。</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4.常规散客拼团，旅行社安排随车导游一名，提供行程解说及沿途食宿安排及沿途风土人情介绍服务，不陪同客人进入有讲解员或属于自然风景观光的旅游景区。</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★特别申明：</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如游客中途擅自离团，未产生的所有费用不退（包 括往返飞机、门票、住宿、车费、餐费、导游服务费），则视为游客单方面违约。</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请游客认真填写《旅行社服务质量跟踪调查表》。旅行社以游客所填写的《旅行社服务质量跟踪调查表》作为旅游服务质量标准依据。并以多数游客填写的《旅行社服 务质量跟踪调查表》作为旅游服务质量评定标准。如果游客在完团后提出与其填写《旅行社服务质量跟踪调查表》意见不符的投诉，我社将不予处理。</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lang w:val="en-US" w:eastAsia="zh-CN" w:bidi="ar"/>
              </w:rPr>
              <w:t>郑重声明：请不要对旅游行程、行程附件、补充协议做任何更改；如果因为自行变更引起的投诉，我旅行社概不承担任何法律责任。</w:t>
            </w:r>
            <w:bookmarkStart w:id="0" w:name="_GoBack"/>
            <w:bookmarkEnd w:id="0"/>
          </w:p>
        </w:tc>
      </w:tr>
    </w:tbl>
    <w:p>
      <w:pPr>
        <w:keepNext w:val="0"/>
        <w:keepLines w:val="0"/>
        <w:widowControl/>
        <w:suppressLineNumbers w:val="0"/>
        <w:jc w:val="left"/>
      </w:pPr>
    </w:p>
    <w:p/>
    <w:sectPr>
      <w:pgSz w:w="11906" w:h="16838"/>
      <w:pgMar w:top="600" w:right="446"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0035A"/>
    <w:rsid w:val="0590035A"/>
    <w:rsid w:val="0DE03EEA"/>
    <w:rsid w:val="0FA829ED"/>
    <w:rsid w:val="202218F1"/>
    <w:rsid w:val="2AFB0EED"/>
    <w:rsid w:val="3EF20D2A"/>
    <w:rsid w:val="6E6705D2"/>
    <w:rsid w:val="7345658A"/>
    <w:rsid w:val="7B5F7EB6"/>
    <w:rsid w:val="7B8E4147"/>
    <w:rsid w:val="7DC65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2020-07-07T09:04:00Z</dcterms:created>
  <dc:creator>魏宏飞-飞扬假期®西安 西北 东北</dc:creator>
  <cp:lastModifiedBy>魏宏飞-飞扬假期®西安 西北 东北</cp:lastModifiedBy>
  <dcterms:modified xsi:type="dcterms:W3CDTF">2020-07-08T04:15:33Z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