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r>
        <w:rPr>
          <w:rFonts w:ascii="宋体" w:hAnsi="宋体" w:eastAsia="宋体" w:cs="宋体"/>
          <w:sz w:val="32"/>
          <w:szCs w:val="32"/>
        </w:rPr>
        <w:t>【恋赏张掖】青海湖-茶卡天空壹号-祁连卓尔山-徒步-张掖-门源 6/7天</w:t>
      </w:r>
      <w:bookmarkStart w:id="0" w:name="_GoBack"/>
      <w:bookmarkEnd w:id="0"/>
    </w:p>
    <w:p>
      <w:pPr>
        <w:rPr>
          <w:rFonts w:hint="eastAsia"/>
          <w:lang w:eastAsia="zh-CN"/>
        </w:rPr>
      </w:pPr>
    </w:p>
    <w:tbl>
      <w:tblPr>
        <w:tblW w:w="107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01"/>
        <w:gridCol w:w="8361"/>
        <w:gridCol w:w="822"/>
        <w:gridCol w:w="8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0" w:hRule="atLeast"/>
        </w:trPr>
        <w:tc>
          <w:tcPr>
            <w:tcW w:w="701" w:type="dxa"/>
            <w:tcBorders>
              <w:top w:val="single" w:color="000000" w:sz="2" w:space="0"/>
              <w:left w:val="single" w:color="000000" w:sz="6" w:space="0"/>
              <w:bottom w:val="single" w:color="000000" w:sz="6" w:space="0"/>
              <w:right w:val="single" w:color="000000" w:sz="6" w:space="0"/>
            </w:tcBorders>
            <w:shd w:val="clear" w:color="auto" w:fill="EAEAEA"/>
            <w:tcMar>
              <w:top w:w="0" w:type="dxa"/>
              <w:left w:w="75" w:type="dxa"/>
              <w:bottom w:w="0" w:type="dxa"/>
              <w:right w:w="75" w:type="dxa"/>
            </w:tcMar>
            <w:vAlign w:val="center"/>
          </w:tcPr>
          <w:p>
            <w:pPr>
              <w:keepNext w:val="0"/>
              <w:keepLines w:val="0"/>
              <w:widowControl/>
              <w:suppressLineNumbers w:val="0"/>
              <w:spacing w:line="360" w:lineRule="atLeast"/>
              <w:ind w:left="0" w:firstLine="0"/>
              <w:jc w:val="center"/>
              <w:rPr>
                <w:rFonts w:ascii="微软雅黑" w:hAnsi="微软雅黑" w:eastAsia="微软雅黑" w:cs="微软雅黑"/>
                <w:b/>
                <w:i w:val="0"/>
                <w:caps w:val="0"/>
                <w:color w:val="000000"/>
                <w:spacing w:val="0"/>
                <w:sz w:val="21"/>
                <w:szCs w:val="21"/>
              </w:rPr>
            </w:pPr>
            <w:r>
              <w:rPr>
                <w:rFonts w:hint="eastAsia" w:ascii="微软雅黑" w:hAnsi="微软雅黑" w:eastAsia="微软雅黑" w:cs="微软雅黑"/>
                <w:b/>
                <w:i w:val="0"/>
                <w:caps w:val="0"/>
                <w:color w:val="000000"/>
                <w:spacing w:val="0"/>
                <w:kern w:val="0"/>
                <w:sz w:val="21"/>
                <w:szCs w:val="21"/>
                <w:bdr w:val="none" w:color="auto" w:sz="0" w:space="0"/>
                <w:lang w:val="en-US" w:eastAsia="zh-CN" w:bidi="ar"/>
              </w:rPr>
              <w:t>日期</w:t>
            </w:r>
          </w:p>
        </w:tc>
        <w:tc>
          <w:tcPr>
            <w:tcW w:w="8361" w:type="dxa"/>
            <w:tcBorders>
              <w:top w:val="single" w:color="000000" w:sz="2" w:space="0"/>
              <w:left w:val="single" w:color="000000" w:sz="6" w:space="0"/>
              <w:bottom w:val="single" w:color="000000" w:sz="6" w:space="0"/>
              <w:right w:val="single" w:color="000000" w:sz="6" w:space="0"/>
            </w:tcBorders>
            <w:shd w:val="clear" w:color="auto" w:fill="EAEAEA"/>
            <w:tcMar>
              <w:top w:w="0" w:type="dxa"/>
              <w:left w:w="75" w:type="dxa"/>
              <w:bottom w:w="0" w:type="dxa"/>
              <w:right w:w="75" w:type="dxa"/>
            </w:tcMar>
            <w:vAlign w:val="center"/>
          </w:tcPr>
          <w:p>
            <w:pPr>
              <w:keepNext w:val="0"/>
              <w:keepLines w:val="0"/>
              <w:widowControl/>
              <w:suppressLineNumbers w:val="0"/>
              <w:spacing w:line="360" w:lineRule="atLeast"/>
              <w:ind w:left="0" w:firstLine="0"/>
              <w:jc w:val="center"/>
              <w:rPr>
                <w:rFonts w:hint="eastAsia" w:ascii="微软雅黑" w:hAnsi="微软雅黑" w:eastAsia="微软雅黑" w:cs="微软雅黑"/>
                <w:b/>
                <w:i w:val="0"/>
                <w:caps w:val="0"/>
                <w:color w:val="000000"/>
                <w:spacing w:val="0"/>
                <w:sz w:val="21"/>
                <w:szCs w:val="21"/>
              </w:rPr>
            </w:pPr>
            <w:r>
              <w:rPr>
                <w:rFonts w:hint="eastAsia" w:ascii="微软雅黑" w:hAnsi="微软雅黑" w:eastAsia="微软雅黑" w:cs="微软雅黑"/>
                <w:b/>
                <w:i w:val="0"/>
                <w:caps w:val="0"/>
                <w:color w:val="000000"/>
                <w:spacing w:val="0"/>
                <w:kern w:val="0"/>
                <w:sz w:val="21"/>
                <w:szCs w:val="21"/>
                <w:bdr w:val="none" w:color="auto" w:sz="0" w:space="0"/>
                <w:lang w:val="en-US" w:eastAsia="zh-CN" w:bidi="ar"/>
              </w:rPr>
              <w:t>行程安排</w:t>
            </w:r>
          </w:p>
        </w:tc>
        <w:tc>
          <w:tcPr>
            <w:tcW w:w="822" w:type="dxa"/>
            <w:tcBorders>
              <w:top w:val="single" w:color="000000" w:sz="2" w:space="0"/>
              <w:left w:val="single" w:color="000000" w:sz="6" w:space="0"/>
              <w:bottom w:val="single" w:color="000000" w:sz="6" w:space="0"/>
              <w:right w:val="single" w:color="000000" w:sz="6" w:space="0"/>
            </w:tcBorders>
            <w:shd w:val="clear" w:color="auto" w:fill="EAEAEA"/>
            <w:tcMar>
              <w:top w:w="0" w:type="dxa"/>
              <w:left w:w="75" w:type="dxa"/>
              <w:bottom w:w="0" w:type="dxa"/>
              <w:right w:w="75" w:type="dxa"/>
            </w:tcMar>
            <w:vAlign w:val="center"/>
          </w:tcPr>
          <w:p>
            <w:pPr>
              <w:keepNext w:val="0"/>
              <w:keepLines w:val="0"/>
              <w:widowControl/>
              <w:suppressLineNumbers w:val="0"/>
              <w:spacing w:line="360" w:lineRule="atLeast"/>
              <w:ind w:left="0" w:firstLine="0"/>
              <w:jc w:val="center"/>
              <w:rPr>
                <w:rFonts w:hint="eastAsia" w:ascii="微软雅黑" w:hAnsi="微软雅黑" w:eastAsia="微软雅黑" w:cs="微软雅黑"/>
                <w:b/>
                <w:i w:val="0"/>
                <w:caps w:val="0"/>
                <w:color w:val="000000"/>
                <w:spacing w:val="0"/>
                <w:sz w:val="21"/>
                <w:szCs w:val="21"/>
              </w:rPr>
            </w:pPr>
            <w:r>
              <w:rPr>
                <w:rFonts w:hint="eastAsia" w:ascii="微软雅黑" w:hAnsi="微软雅黑" w:eastAsia="微软雅黑" w:cs="微软雅黑"/>
                <w:b/>
                <w:i w:val="0"/>
                <w:caps w:val="0"/>
                <w:color w:val="000000"/>
                <w:spacing w:val="0"/>
                <w:kern w:val="0"/>
                <w:sz w:val="21"/>
                <w:szCs w:val="21"/>
                <w:bdr w:val="none" w:color="auto" w:sz="0" w:space="0"/>
                <w:lang w:val="en-US" w:eastAsia="zh-CN" w:bidi="ar"/>
              </w:rPr>
              <w:t>住宿</w:t>
            </w:r>
          </w:p>
        </w:tc>
        <w:tc>
          <w:tcPr>
            <w:tcW w:w="888" w:type="dxa"/>
            <w:tcBorders>
              <w:top w:val="single" w:color="000000" w:sz="2" w:space="0"/>
              <w:left w:val="single" w:color="000000" w:sz="6" w:space="0"/>
              <w:bottom w:val="single" w:color="000000" w:sz="6" w:space="0"/>
              <w:right w:val="single" w:color="000000" w:sz="6" w:space="0"/>
            </w:tcBorders>
            <w:shd w:val="clear" w:color="auto" w:fill="EAEAEA"/>
            <w:tcMar>
              <w:top w:w="0" w:type="dxa"/>
              <w:left w:w="75" w:type="dxa"/>
              <w:bottom w:w="0" w:type="dxa"/>
              <w:right w:w="75" w:type="dxa"/>
            </w:tcMar>
            <w:vAlign w:val="center"/>
          </w:tcPr>
          <w:p>
            <w:pPr>
              <w:keepNext w:val="0"/>
              <w:keepLines w:val="0"/>
              <w:widowControl/>
              <w:suppressLineNumbers w:val="0"/>
              <w:spacing w:line="360" w:lineRule="atLeast"/>
              <w:ind w:left="0" w:firstLine="0"/>
              <w:jc w:val="center"/>
              <w:rPr>
                <w:rFonts w:hint="eastAsia" w:ascii="微软雅黑" w:hAnsi="微软雅黑" w:eastAsia="微软雅黑" w:cs="微软雅黑"/>
                <w:b/>
                <w:i w:val="0"/>
                <w:caps w:val="0"/>
                <w:color w:val="000000"/>
                <w:spacing w:val="0"/>
                <w:sz w:val="21"/>
                <w:szCs w:val="21"/>
              </w:rPr>
            </w:pPr>
            <w:r>
              <w:rPr>
                <w:rFonts w:hint="eastAsia" w:ascii="微软雅黑" w:hAnsi="微软雅黑" w:eastAsia="微软雅黑" w:cs="微软雅黑"/>
                <w:b/>
                <w:i w:val="0"/>
                <w:caps w:val="0"/>
                <w:color w:val="000000"/>
                <w:spacing w:val="0"/>
                <w:kern w:val="0"/>
                <w:sz w:val="21"/>
                <w:szCs w:val="21"/>
                <w:bdr w:val="none" w:color="auto" w:sz="0" w:space="0"/>
                <w:lang w:val="en-US" w:eastAsia="zh-CN" w:bidi="ar"/>
              </w:rPr>
              <w:t>用餐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701" w:type="dxa"/>
            <w:tcBorders>
              <w:top w:val="single" w:color="000000" w:sz="6" w:space="0"/>
              <w:left w:val="single" w:color="000000" w:sz="6" w:space="0"/>
              <w:bottom w:val="single" w:color="000000" w:sz="6" w:space="0"/>
              <w:right w:val="single" w:color="000000" w:sz="6" w:space="0"/>
            </w:tcBorders>
            <w:shd w:val="clear"/>
            <w:tcMar>
              <w:top w:w="0" w:type="dxa"/>
              <w:left w:w="75" w:type="dxa"/>
              <w:bottom w:w="0" w:type="dxa"/>
              <w:right w:w="75" w:type="dxa"/>
            </w:tcMar>
            <w:vAlign w:val="center"/>
          </w:tcPr>
          <w:p>
            <w:pPr>
              <w:keepNext w:val="0"/>
              <w:keepLines w:val="0"/>
              <w:widowControl/>
              <w:suppressLineNumbers w:val="0"/>
              <w:spacing w:line="360" w:lineRule="atLeast"/>
              <w:ind w:left="0" w:firstLine="0"/>
              <w:jc w:val="center"/>
              <w:rPr>
                <w:rFonts w:hint="default" w:ascii="微软雅黑" w:hAnsi="微软雅黑" w:eastAsia="微软雅黑" w:cs="微软雅黑"/>
                <w:i w:val="0"/>
                <w:caps w:val="0"/>
                <w:color w:val="000000"/>
                <w:spacing w:val="0"/>
                <w:sz w:val="21"/>
                <w:szCs w:val="21"/>
                <w:lang w:val="en-US"/>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D1</w:t>
            </w:r>
          </w:p>
        </w:tc>
        <w:tc>
          <w:tcPr>
            <w:tcW w:w="8361" w:type="dxa"/>
            <w:tcBorders>
              <w:top w:val="single" w:color="000000" w:sz="6" w:space="0"/>
              <w:left w:val="single" w:color="000000" w:sz="6" w:space="0"/>
              <w:bottom w:val="single" w:color="000000" w:sz="6" w:space="0"/>
              <w:right w:val="single" w:color="000000" w:sz="6" w:space="0"/>
            </w:tcBorders>
            <w:shd w:val="clear"/>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根据所选交通工具前往西宁。</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990099"/>
                <w:spacing w:val="0"/>
                <w:kern w:val="0"/>
                <w:sz w:val="21"/>
                <w:szCs w:val="21"/>
                <w:bdr w:val="none" w:color="auto" w:sz="0" w:space="0"/>
                <w:lang w:val="en-US" w:eastAsia="zh-CN" w:bidi="ar"/>
              </w:rPr>
              <w:t>◆飞机：徐州-西宁 GJ8615（16:40-19:20）</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FF"/>
                <w:spacing w:val="0"/>
                <w:kern w:val="0"/>
                <w:sz w:val="21"/>
                <w:szCs w:val="21"/>
                <w:bdr w:val="none" w:color="auto" w:sz="0" w:space="0"/>
                <w:lang w:val="en-US" w:eastAsia="zh-CN" w:bidi="ar"/>
              </w:rPr>
              <w:t>◆火车：参考车次Z377(17:03-13:26),K2187(20:22-21:24),Z273(22:08-17:31)</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，选择火车卧铺的客人提前1天出发。</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专职司机/工作人员在机场或火车站迎接远方的贵宾来大美青海观光旅游。接站后入住宾馆休息。</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990099"/>
                <w:spacing w:val="0"/>
                <w:kern w:val="0"/>
                <w:sz w:val="21"/>
                <w:szCs w:val="21"/>
                <w:bdr w:val="none" w:color="auto" w:sz="0" w:space="0"/>
                <w:lang w:val="en-US" w:eastAsia="zh-CN" w:bidi="ar"/>
              </w:rPr>
              <w:t>温馨提示：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出行前24小时会接到我们的通知短信，请保持手机畅通便于工作人员联系</w:t>
            </w:r>
          </w:p>
        </w:tc>
        <w:tc>
          <w:tcPr>
            <w:tcW w:w="822" w:type="dxa"/>
            <w:tcBorders>
              <w:top w:val="single" w:color="000000" w:sz="6" w:space="0"/>
              <w:left w:val="single" w:color="000000" w:sz="6" w:space="0"/>
              <w:bottom w:val="single" w:color="000000" w:sz="6" w:space="0"/>
              <w:right w:val="single" w:color="000000" w:sz="6" w:space="0"/>
            </w:tcBorders>
            <w:shd w:val="clear"/>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西宁</w:t>
            </w:r>
          </w:p>
        </w:tc>
        <w:tc>
          <w:tcPr>
            <w:tcW w:w="888" w:type="dxa"/>
            <w:tcBorders>
              <w:top w:val="single" w:color="000000" w:sz="6" w:space="0"/>
              <w:left w:val="single" w:color="000000" w:sz="6" w:space="0"/>
              <w:bottom w:val="single" w:color="000000" w:sz="6" w:space="0"/>
              <w:right w:val="single" w:color="000000" w:sz="6" w:space="0"/>
            </w:tcBorders>
            <w:shd w:val="clear"/>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right="859" w:rightChars="409" w:firstLine="0"/>
              <w:jc w:val="center"/>
              <w:rPr>
                <w:rFonts w:hint="eastAsia" w:ascii="微软雅黑" w:hAnsi="微软雅黑" w:eastAsia="微软雅黑" w:cs="微软雅黑"/>
                <w:i w:val="0"/>
                <w:caps w:val="0"/>
                <w:color w:val="000000"/>
                <w:spacing w:val="0"/>
                <w:sz w:val="21"/>
                <w:szCs w:val="21"/>
                <w:lang w:val="en-US" w:eastAsia="zh-CN"/>
              </w:rPr>
            </w:pPr>
            <w:r>
              <w:rPr>
                <w:rFonts w:hint="eastAsia" w:ascii="微软雅黑" w:hAnsi="微软雅黑" w:eastAsia="微软雅黑" w:cs="微软雅黑"/>
                <w:i w:val="0"/>
                <w:caps w:val="0"/>
                <w:color w:val="000000"/>
                <w:spacing w:val="0"/>
                <w:sz w:val="21"/>
                <w:szCs w:val="21"/>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701" w:type="dxa"/>
            <w:tcBorders>
              <w:top w:val="single" w:color="000000" w:sz="6" w:space="0"/>
              <w:left w:val="single" w:color="000000" w:sz="6" w:space="0"/>
              <w:bottom w:val="single" w:color="000000" w:sz="6" w:space="0"/>
              <w:right w:val="single" w:color="000000" w:sz="6" w:space="0"/>
            </w:tcBorders>
            <w:shd w:val="clear"/>
            <w:tcMar>
              <w:top w:w="0" w:type="dxa"/>
              <w:left w:w="75" w:type="dxa"/>
              <w:bottom w:w="0" w:type="dxa"/>
              <w:right w:w="75" w:type="dxa"/>
            </w:tcMar>
            <w:vAlign w:val="center"/>
          </w:tcPr>
          <w:p>
            <w:pPr>
              <w:keepNext w:val="0"/>
              <w:keepLines w:val="0"/>
              <w:widowControl/>
              <w:suppressLineNumbers w:val="0"/>
              <w:spacing w:line="360" w:lineRule="atLeast"/>
              <w:ind w:left="0" w:firstLine="0"/>
              <w:jc w:val="center"/>
              <w:rPr>
                <w:rFonts w:hint="default" w:ascii="微软雅黑" w:hAnsi="微软雅黑" w:eastAsia="微软雅黑" w:cs="微软雅黑"/>
                <w:i w:val="0"/>
                <w:caps w:val="0"/>
                <w:color w:val="000000"/>
                <w:spacing w:val="0"/>
                <w:sz w:val="21"/>
                <w:szCs w:val="21"/>
                <w:lang w:val="en-US"/>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D2</w:t>
            </w:r>
          </w:p>
        </w:tc>
        <w:tc>
          <w:tcPr>
            <w:tcW w:w="8361" w:type="dxa"/>
            <w:tcBorders>
              <w:top w:val="single" w:color="000000" w:sz="6" w:space="0"/>
              <w:left w:val="single" w:color="000000" w:sz="6" w:space="0"/>
              <w:bottom w:val="single" w:color="000000" w:sz="6" w:space="0"/>
              <w:right w:val="single" w:color="000000" w:sz="6" w:space="0"/>
            </w:tcBorders>
            <w:shd w:val="clear"/>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早餐后乘车途经湟源峡谷、文成公主进藏驻足摔破日月宝镜的</w:t>
            </w:r>
            <w:r>
              <w:rPr>
                <w:rFonts w:hint="eastAsia" w:ascii="微软雅黑" w:hAnsi="微软雅黑" w:eastAsia="微软雅黑" w:cs="微软雅黑"/>
                <w:i w:val="0"/>
                <w:caps w:val="0"/>
                <w:color w:val="0000FF"/>
                <w:spacing w:val="0"/>
                <w:kern w:val="0"/>
                <w:sz w:val="21"/>
                <w:szCs w:val="21"/>
                <w:bdr w:val="none" w:color="auto" w:sz="0" w:space="0"/>
                <w:lang w:val="en-US" w:eastAsia="zh-CN" w:bidi="ar"/>
              </w:rPr>
              <w:t>日月山</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和文成公主眼泪幻化而成的</w:t>
            </w:r>
            <w:r>
              <w:rPr>
                <w:rFonts w:hint="eastAsia" w:ascii="微软雅黑" w:hAnsi="微软雅黑" w:eastAsia="微软雅黑" w:cs="微软雅黑"/>
                <w:i w:val="0"/>
                <w:caps w:val="0"/>
                <w:color w:val="0000FF"/>
                <w:spacing w:val="0"/>
                <w:kern w:val="0"/>
                <w:sz w:val="21"/>
                <w:szCs w:val="21"/>
                <w:bdr w:val="none" w:color="auto" w:sz="0" w:space="0"/>
                <w:lang w:val="en-US" w:eastAsia="zh-CN" w:bidi="ar"/>
              </w:rPr>
              <w:t>倒淌河</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,前往中国最大最美的咸水湖-5A景区</w:t>
            </w:r>
            <w:r>
              <w:rPr>
                <w:rFonts w:hint="eastAsia" w:ascii="微软雅黑" w:hAnsi="微软雅黑" w:eastAsia="微软雅黑" w:cs="微软雅黑"/>
                <w:b/>
                <w:i w:val="0"/>
                <w:caps w:val="0"/>
                <w:color w:val="FF0000"/>
                <w:spacing w:val="0"/>
                <w:kern w:val="0"/>
                <w:sz w:val="21"/>
                <w:szCs w:val="21"/>
                <w:bdr w:val="none" w:color="auto" w:sz="0" w:space="0"/>
                <w:lang w:val="en-US" w:eastAsia="zh-CN" w:bidi="ar"/>
              </w:rPr>
              <w:t>【青海湖二郎剑景区】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(游览时间约2H,不含游船140及电瓶车20)，青海湖藏语叫做“错温波”，意思是“青色的湖”面积4500多平方公里，</w:t>
            </w:r>
            <w:r>
              <w:rPr>
                <w:rFonts w:hint="eastAsia" w:ascii="微软雅黑" w:hAnsi="微软雅黑" w:eastAsia="微软雅黑" w:cs="微软雅黑"/>
                <w:i w:val="0"/>
                <w:caps w:val="0"/>
                <w:color w:val="0000FF"/>
                <w:spacing w:val="0"/>
                <w:kern w:val="0"/>
                <w:sz w:val="21"/>
                <w:szCs w:val="21"/>
                <w:bdr w:val="none" w:color="auto" w:sz="0" w:space="0"/>
                <w:lang w:val="en-US" w:eastAsia="zh-CN" w:bidi="ar"/>
              </w:rPr>
              <w:t>苍茫无际的千里草原，而烟波浩淼、碧波连天的青海湖</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，如同是一盏巨大的翡翠玉盘嵌在高山、草原之间，构成了一幅</w:t>
            </w:r>
            <w:r>
              <w:rPr>
                <w:rFonts w:hint="eastAsia" w:ascii="微软雅黑" w:hAnsi="微软雅黑" w:eastAsia="微软雅黑" w:cs="微软雅黑"/>
                <w:i w:val="0"/>
                <w:caps w:val="0"/>
                <w:color w:val="0000FF"/>
                <w:spacing w:val="0"/>
                <w:kern w:val="0"/>
                <w:sz w:val="21"/>
                <w:szCs w:val="21"/>
                <w:bdr w:val="none" w:color="auto" w:sz="0" w:space="0"/>
                <w:lang w:val="en-US" w:eastAsia="zh-CN" w:bidi="ar"/>
              </w:rPr>
              <w:t>山、湖、草原相映的壮美风光和绮丽景色</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。青海湖被中国国家地理杂志评为中国最美的五大湖泊之首，它位于青海省西北部的青海湖盆地内，既是中国最大的内陆湖泊，也是中国最大的咸水湖，中餐后经黑马河</w:t>
            </w:r>
            <w:r>
              <w:rPr>
                <w:rFonts w:hint="eastAsia" w:ascii="微软雅黑" w:hAnsi="微软雅黑" w:eastAsia="微软雅黑" w:cs="微软雅黑"/>
                <w:i w:val="0"/>
                <w:caps w:val="0"/>
                <w:color w:val="0000FF"/>
                <w:spacing w:val="0"/>
                <w:kern w:val="0"/>
                <w:sz w:val="21"/>
                <w:szCs w:val="21"/>
                <w:bdr w:val="none" w:color="auto" w:sz="0" w:space="0"/>
                <w:lang w:val="en-US" w:eastAsia="zh-CN" w:bidi="ar"/>
              </w:rPr>
              <w:t>翻越橡皮山抵达茶卡小镇</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，被国家旅游地理杂志评为“人一生必去的55个地方”之一的4A景区</w:t>
            </w:r>
            <w:r>
              <w:rPr>
                <w:rFonts w:hint="eastAsia" w:ascii="微软雅黑" w:hAnsi="微软雅黑" w:eastAsia="微软雅黑" w:cs="微软雅黑"/>
                <w:b/>
                <w:i w:val="0"/>
                <w:caps w:val="0"/>
                <w:color w:val="FF0000"/>
                <w:spacing w:val="0"/>
                <w:kern w:val="0"/>
                <w:sz w:val="21"/>
                <w:szCs w:val="21"/>
                <w:bdr w:val="none" w:color="auto" w:sz="0" w:space="0"/>
                <w:lang w:val="en-US" w:eastAsia="zh-CN" w:bidi="ar"/>
              </w:rPr>
              <w:t>【茶卡天空壹号】</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(游览时间约2H 不含环保车40元/人），主要景点有：盐卤漂浮体验馆、星空码头、盐湖湿地、天镜婚纱摄影基地、格桑花广场、星月观镜台等。来茶卡东景区（天空壹号）让您全方位体验梦幻湖光意境。“茶卡”蒙古语为“盐海”，面积105平方公里，观赏各种盐类结晶，如水晶盐、珍珠盐、珊瑚盐、雪花盐、钟乳盐、蘑菇盐等，可以观看现代化</w:t>
            </w:r>
            <w:r>
              <w:rPr>
                <w:rFonts w:hint="eastAsia" w:ascii="微软雅黑" w:hAnsi="微软雅黑" w:eastAsia="微软雅黑" w:cs="微软雅黑"/>
                <w:i w:val="0"/>
                <w:caps w:val="0"/>
                <w:color w:val="0000FF"/>
                <w:spacing w:val="0"/>
                <w:kern w:val="0"/>
                <w:sz w:val="21"/>
                <w:szCs w:val="21"/>
                <w:bdr w:val="none" w:color="auto" w:sz="0" w:space="0"/>
                <w:lang w:val="en-US" w:eastAsia="zh-CN" w:bidi="ar"/>
              </w:rPr>
              <w:t>大型采盐船采盐时喷水吞珠的壮丽场景，可以透过清盈的湖水，观赏形状各异、正在生长的栩栩如生的朵朵盐花</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，探求湖底世界的神秘，还可以领略到涨潮后湖面上留下的滚滚盐涛奇观。车行在G315国道上，慢慢欣赏两侧美景，悠闲惬意。晚餐后入住宾馆休息。</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当天安排特色青海铜火锅</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990099"/>
                <w:spacing w:val="0"/>
                <w:kern w:val="0"/>
                <w:sz w:val="21"/>
                <w:szCs w:val="21"/>
                <w:bdr w:val="none" w:color="auto" w:sz="0" w:space="0"/>
                <w:lang w:val="en-US" w:eastAsia="zh-CN" w:bidi="ar"/>
              </w:rPr>
              <w:t>【温馨提示】</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1.在盐湖景区，如要下湖，请注意脚下盐坑及淤泥，注意安全。</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2.在景区，请将鞋套等一次性物品统一投入垃圾桶，避免盐湖造成污染。</w:t>
            </w:r>
          </w:p>
        </w:tc>
        <w:tc>
          <w:tcPr>
            <w:tcW w:w="822" w:type="dxa"/>
            <w:tcBorders>
              <w:top w:val="single" w:color="000000" w:sz="6" w:space="0"/>
              <w:left w:val="single" w:color="000000" w:sz="6" w:space="0"/>
              <w:bottom w:val="single" w:color="000000" w:sz="6" w:space="0"/>
              <w:right w:val="single" w:color="000000" w:sz="6" w:space="0"/>
            </w:tcBorders>
            <w:shd w:val="clear"/>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茶卡</w:t>
            </w:r>
          </w:p>
        </w:tc>
        <w:tc>
          <w:tcPr>
            <w:tcW w:w="888" w:type="dxa"/>
            <w:tcBorders>
              <w:top w:val="single" w:color="000000" w:sz="6" w:space="0"/>
              <w:left w:val="single" w:color="000000" w:sz="6" w:space="0"/>
              <w:bottom w:val="single" w:color="000000" w:sz="6" w:space="0"/>
              <w:right w:val="single" w:color="000000" w:sz="6" w:space="0"/>
            </w:tcBorders>
            <w:shd w:val="clear"/>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center"/>
              <w:rPr>
                <w:rFonts w:hint="eastAsia" w:ascii="微软雅黑" w:hAnsi="微软雅黑" w:eastAsia="微软雅黑" w:cs="微软雅黑"/>
                <w:i w:val="0"/>
                <w:caps w:val="0"/>
                <w:color w:val="000000"/>
                <w:spacing w:val="0"/>
                <w:kern w:val="0"/>
                <w:sz w:val="21"/>
                <w:szCs w:val="21"/>
                <w:bdr w:val="none" w:color="auto" w:sz="0" w:space="0"/>
                <w:lang w:val="en-US" w:eastAsia="zh-CN" w:bidi="ar"/>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早</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center"/>
              <w:rPr>
                <w:rFonts w:hint="eastAsia" w:ascii="微软雅黑" w:hAnsi="微软雅黑" w:eastAsia="微软雅黑" w:cs="微软雅黑"/>
                <w:i w:val="0"/>
                <w:caps w:val="0"/>
                <w:color w:val="000000"/>
                <w:spacing w:val="0"/>
                <w:kern w:val="0"/>
                <w:sz w:val="21"/>
                <w:szCs w:val="21"/>
                <w:bdr w:val="none" w:color="auto" w:sz="0" w:space="0"/>
                <w:lang w:val="en-US" w:eastAsia="zh-CN" w:bidi="ar"/>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中</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center"/>
              <w:rPr>
                <w:rFonts w:hint="eastAsia" w:ascii="微软雅黑" w:hAnsi="微软雅黑" w:eastAsia="微软雅黑" w:cs="微软雅黑"/>
                <w:i w:val="0"/>
                <w:caps w:val="0"/>
                <w:color w:val="000000"/>
                <w:spacing w:val="0"/>
                <w:kern w:val="0"/>
                <w:sz w:val="21"/>
                <w:szCs w:val="21"/>
                <w:bdr w:val="none" w:color="auto" w:sz="0" w:space="0"/>
                <w:lang w:val="en-US" w:eastAsia="zh-CN" w:bidi="ar"/>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701" w:type="dxa"/>
            <w:tcBorders>
              <w:top w:val="single" w:color="000000" w:sz="6" w:space="0"/>
              <w:left w:val="single" w:color="000000" w:sz="6" w:space="0"/>
              <w:bottom w:val="single" w:color="000000" w:sz="6" w:space="0"/>
              <w:right w:val="single" w:color="000000" w:sz="6" w:space="0"/>
            </w:tcBorders>
            <w:shd w:val="clear"/>
            <w:tcMar>
              <w:top w:w="0" w:type="dxa"/>
              <w:left w:w="75" w:type="dxa"/>
              <w:bottom w:w="0" w:type="dxa"/>
              <w:right w:w="75" w:type="dxa"/>
            </w:tcMar>
            <w:vAlign w:val="center"/>
          </w:tcPr>
          <w:p>
            <w:pPr>
              <w:keepNext w:val="0"/>
              <w:keepLines w:val="0"/>
              <w:widowControl/>
              <w:suppressLineNumbers w:val="0"/>
              <w:spacing w:line="360" w:lineRule="atLeast"/>
              <w:ind w:left="0" w:firstLine="0"/>
              <w:jc w:val="center"/>
              <w:rPr>
                <w:rFonts w:hint="default" w:ascii="微软雅黑" w:hAnsi="微软雅黑" w:eastAsia="微软雅黑" w:cs="微软雅黑"/>
                <w:i w:val="0"/>
                <w:caps w:val="0"/>
                <w:color w:val="000000"/>
                <w:spacing w:val="0"/>
                <w:sz w:val="21"/>
                <w:szCs w:val="21"/>
                <w:lang w:val="en-US"/>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D3</w:t>
            </w:r>
          </w:p>
        </w:tc>
        <w:tc>
          <w:tcPr>
            <w:tcW w:w="8361" w:type="dxa"/>
            <w:tcBorders>
              <w:top w:val="single" w:color="000000" w:sz="6" w:space="0"/>
              <w:left w:val="single" w:color="000000" w:sz="6" w:space="0"/>
              <w:bottom w:val="single" w:color="000000" w:sz="6" w:space="0"/>
              <w:right w:val="single" w:color="000000" w:sz="6" w:space="0"/>
            </w:tcBorders>
            <w:shd w:val="clear"/>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早餐后乘车前往海滨藏城的刚察，</w:t>
            </w:r>
            <w:r>
              <w:rPr>
                <w:rFonts w:hint="eastAsia" w:ascii="微软雅黑" w:hAnsi="微软雅黑" w:eastAsia="微软雅黑" w:cs="微软雅黑"/>
                <w:i w:val="0"/>
                <w:caps w:val="0"/>
                <w:color w:val="FF0000"/>
                <w:spacing w:val="0"/>
                <w:kern w:val="0"/>
                <w:sz w:val="21"/>
                <w:szCs w:val="21"/>
                <w:bdr w:val="none" w:color="auto" w:sz="0" w:space="0"/>
                <w:lang w:val="en-US" w:eastAsia="zh-CN" w:bidi="ar"/>
              </w:rPr>
              <w:t>湟鱼洄游</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--环湖东路至刚察这里是青海湖湟鱼（裸鲤鱼）产卵的必经之地，是观赏湟鱼回游最佳地，也是湟鱼放生之地。后观</w:t>
            </w:r>
            <w:r>
              <w:rPr>
                <w:rFonts w:hint="eastAsia" w:ascii="微软雅黑" w:hAnsi="微软雅黑" w:eastAsia="微软雅黑" w:cs="微软雅黑"/>
                <w:b/>
                <w:i w:val="0"/>
                <w:caps w:val="0"/>
                <w:color w:val="FF0000"/>
                <w:spacing w:val="0"/>
                <w:kern w:val="0"/>
                <w:sz w:val="21"/>
                <w:szCs w:val="21"/>
                <w:bdr w:val="none" w:color="auto" w:sz="0" w:space="0"/>
                <w:lang w:val="en-US" w:eastAsia="zh-CN" w:bidi="ar"/>
              </w:rPr>
              <w:t>【仓央嘉措文化广场】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位于青海省刚察县的县城中，仓央嘉措诗歌千古流芳于雪域高原、梦幻湖畔，青海湖的风声入禅，那湛蓝的湖水，溅落在草原儿女的双眸间，闪现一缕最耀眼的光芒，如同仓央嘉措充满人性的诗歌，普照世间所有的心灵。中餐后</w:t>
            </w:r>
            <w:r>
              <w:rPr>
                <w:rFonts w:hint="eastAsia" w:ascii="微软雅黑" w:hAnsi="微软雅黑" w:eastAsia="微软雅黑" w:cs="微软雅黑"/>
                <w:i w:val="0"/>
                <w:caps w:val="0"/>
                <w:color w:val="0000FF"/>
                <w:spacing w:val="0"/>
                <w:kern w:val="0"/>
                <w:sz w:val="21"/>
                <w:szCs w:val="21"/>
                <w:bdr w:val="none" w:color="auto" w:sz="0" w:space="0"/>
                <w:lang w:val="en-US" w:eastAsia="zh-CN" w:bidi="ar"/>
              </w:rPr>
              <w:t>途经海拔4120米的大冬树山垭口</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，大冬树山垭口是昆仑山和祁连山口的分界线，四面的高山草原，远处的雪山，蓝天上的朵朵白云，都显得那样的清新悦目，色彩鲜艳夺目的经幡、佛塔都显得那样的圣洁。下山途经</w:t>
            </w:r>
            <w:r>
              <w:rPr>
                <w:rFonts w:hint="eastAsia" w:ascii="微软雅黑" w:hAnsi="微软雅黑" w:eastAsia="微软雅黑" w:cs="微软雅黑"/>
                <w:i w:val="0"/>
                <w:caps w:val="0"/>
                <w:color w:val="FF0000"/>
                <w:spacing w:val="0"/>
                <w:kern w:val="0"/>
                <w:sz w:val="21"/>
                <w:szCs w:val="21"/>
                <w:bdr w:val="none" w:color="auto" w:sz="0" w:space="0"/>
                <w:lang w:val="en-US" w:eastAsia="zh-CN" w:bidi="ar"/>
              </w:rPr>
              <w:t>冰沟原始森林</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w:t>
            </w:r>
            <w:r>
              <w:rPr>
                <w:rFonts w:hint="eastAsia" w:ascii="微软雅黑" w:hAnsi="微软雅黑" w:eastAsia="微软雅黑" w:cs="微软雅黑"/>
                <w:i w:val="0"/>
                <w:caps w:val="0"/>
                <w:color w:val="FF0000"/>
                <w:spacing w:val="0"/>
                <w:kern w:val="0"/>
                <w:sz w:val="21"/>
                <w:szCs w:val="21"/>
                <w:bdr w:val="none" w:color="auto" w:sz="0" w:space="0"/>
                <w:lang w:val="en-US" w:eastAsia="zh-CN" w:bidi="ar"/>
              </w:rPr>
              <w:t>徒步游览时间约30分钟 客人根据自身条件量力而行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）穿梭在山间的盘山公路加上雪山、森林、灌木、草原，有一种瑞士的感觉。景区内</w:t>
            </w:r>
            <w:r>
              <w:rPr>
                <w:rFonts w:hint="eastAsia" w:ascii="微软雅黑" w:hAnsi="微软雅黑" w:eastAsia="微软雅黑" w:cs="微软雅黑"/>
                <w:i w:val="0"/>
                <w:caps w:val="0"/>
                <w:color w:val="0000FF"/>
                <w:spacing w:val="0"/>
                <w:kern w:val="0"/>
                <w:sz w:val="21"/>
                <w:szCs w:val="21"/>
                <w:bdr w:val="none" w:color="auto" w:sz="0" w:space="0"/>
                <w:lang w:val="en-US" w:eastAsia="zh-CN" w:bidi="ar"/>
              </w:rPr>
              <w:t>原始森林密布，一年四季林荫蔽日，清泉飞流，环境清幽，是避暑度假、山水观光，休闲娱乐的理想地。</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中餐后赴素有“中国的乌拉尔”和”牧区江南”之称的祁连。乘车前往酒店后，入住酒店休息。</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990099"/>
                <w:spacing w:val="0"/>
                <w:kern w:val="0"/>
                <w:sz w:val="21"/>
                <w:szCs w:val="21"/>
                <w:bdr w:val="none" w:color="auto" w:sz="0" w:space="0"/>
                <w:lang w:val="en-US" w:eastAsia="zh-CN" w:bidi="ar"/>
              </w:rPr>
              <w:t>【温馨提示】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行程中不能预见、不能避免并不能克服的客观因素，包括自然灾害，恶劣天气、大型节庆、大型赛事等原因取消赠送景点及活动，不退费。</w:t>
            </w:r>
          </w:p>
        </w:tc>
        <w:tc>
          <w:tcPr>
            <w:tcW w:w="822" w:type="dxa"/>
            <w:tcBorders>
              <w:top w:val="single" w:color="000000" w:sz="6" w:space="0"/>
              <w:left w:val="single" w:color="000000" w:sz="6" w:space="0"/>
              <w:bottom w:val="single" w:color="000000" w:sz="6" w:space="0"/>
              <w:right w:val="single" w:color="000000" w:sz="6" w:space="0"/>
            </w:tcBorders>
            <w:shd w:val="clear"/>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祁连</w:t>
            </w:r>
          </w:p>
        </w:tc>
        <w:tc>
          <w:tcPr>
            <w:tcW w:w="888" w:type="dxa"/>
            <w:tcBorders>
              <w:top w:val="single" w:color="000000" w:sz="6" w:space="0"/>
              <w:left w:val="single" w:color="000000" w:sz="6" w:space="0"/>
              <w:bottom w:val="single" w:color="000000" w:sz="6" w:space="0"/>
              <w:right w:val="single" w:color="000000" w:sz="6" w:space="0"/>
            </w:tcBorders>
            <w:shd w:val="clear"/>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center"/>
              <w:rPr>
                <w:rFonts w:hint="eastAsia" w:ascii="微软雅黑" w:hAnsi="微软雅黑" w:eastAsia="微软雅黑" w:cs="微软雅黑"/>
                <w:i w:val="0"/>
                <w:caps w:val="0"/>
                <w:color w:val="000000"/>
                <w:spacing w:val="0"/>
                <w:kern w:val="0"/>
                <w:sz w:val="21"/>
                <w:szCs w:val="21"/>
                <w:bdr w:val="none" w:color="auto" w:sz="0" w:space="0"/>
                <w:lang w:val="en-US" w:eastAsia="zh-CN" w:bidi="ar"/>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早</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center"/>
              <w:rPr>
                <w:rFonts w:hint="eastAsia" w:ascii="微软雅黑" w:hAnsi="微软雅黑" w:eastAsia="微软雅黑" w:cs="微软雅黑"/>
                <w:i w:val="0"/>
                <w:caps w:val="0"/>
                <w:color w:val="000000"/>
                <w:spacing w:val="0"/>
                <w:kern w:val="0"/>
                <w:sz w:val="21"/>
                <w:szCs w:val="21"/>
                <w:bdr w:val="none" w:color="auto" w:sz="0" w:space="0"/>
                <w:lang w:val="en-US" w:eastAsia="zh-CN" w:bidi="ar"/>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701" w:type="dxa"/>
            <w:tcBorders>
              <w:top w:val="single" w:color="000000" w:sz="6" w:space="0"/>
              <w:left w:val="single" w:color="000000" w:sz="6" w:space="0"/>
              <w:bottom w:val="single" w:color="000000" w:sz="6" w:space="0"/>
              <w:right w:val="single" w:color="000000" w:sz="6" w:space="0"/>
            </w:tcBorders>
            <w:shd w:val="clear"/>
            <w:tcMar>
              <w:top w:w="0" w:type="dxa"/>
              <w:left w:w="75" w:type="dxa"/>
              <w:bottom w:w="0" w:type="dxa"/>
              <w:right w:w="75" w:type="dxa"/>
            </w:tcMar>
            <w:vAlign w:val="center"/>
          </w:tcPr>
          <w:p>
            <w:pPr>
              <w:keepNext w:val="0"/>
              <w:keepLines w:val="0"/>
              <w:widowControl/>
              <w:suppressLineNumbers w:val="0"/>
              <w:spacing w:line="360" w:lineRule="atLeast"/>
              <w:ind w:left="0" w:firstLine="0"/>
              <w:jc w:val="center"/>
              <w:rPr>
                <w:rFonts w:hint="default" w:ascii="微软雅黑" w:hAnsi="微软雅黑" w:eastAsia="微软雅黑" w:cs="微软雅黑"/>
                <w:i w:val="0"/>
                <w:caps w:val="0"/>
                <w:color w:val="000000"/>
                <w:spacing w:val="0"/>
                <w:sz w:val="21"/>
                <w:szCs w:val="21"/>
                <w:lang w:val="en-US"/>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D4</w:t>
            </w:r>
          </w:p>
        </w:tc>
        <w:tc>
          <w:tcPr>
            <w:tcW w:w="8361" w:type="dxa"/>
            <w:tcBorders>
              <w:top w:val="single" w:color="000000" w:sz="6" w:space="0"/>
              <w:left w:val="single" w:color="000000" w:sz="6" w:space="0"/>
              <w:bottom w:val="single" w:color="000000" w:sz="6" w:space="0"/>
              <w:right w:val="single" w:color="000000" w:sz="6" w:space="0"/>
            </w:tcBorders>
            <w:shd w:val="clear"/>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早餐后前往祁连后参观远近闻名的4A景区</w:t>
            </w:r>
            <w:r>
              <w:rPr>
                <w:rFonts w:hint="eastAsia" w:ascii="微软雅黑" w:hAnsi="微软雅黑" w:eastAsia="微软雅黑" w:cs="微软雅黑"/>
                <w:b/>
                <w:i w:val="0"/>
                <w:caps w:val="0"/>
                <w:color w:val="FF0000"/>
                <w:spacing w:val="0"/>
                <w:kern w:val="0"/>
                <w:sz w:val="21"/>
                <w:szCs w:val="21"/>
                <w:bdr w:val="none" w:color="auto" w:sz="0" w:space="0"/>
                <w:lang w:val="en-US" w:eastAsia="zh-CN" w:bidi="ar"/>
              </w:rPr>
              <w:t>【卓尔山景区】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游览时间约1.5H不含电瓶车20），卓尔山属于丹霞地貌，由红色砂岩、砾岩组成。藏语称为"宗穆玛釉玛"，意为美丽的红润皇后。位于祁连县八宝镇，紧靠八宝河与藏区神山阿咪东索（牛心山）隔河相望。车览藏传佛教格鲁派寺院——</w:t>
            </w:r>
            <w:r>
              <w:rPr>
                <w:rFonts w:hint="eastAsia" w:ascii="微软雅黑" w:hAnsi="微软雅黑" w:eastAsia="微软雅黑" w:cs="微软雅黑"/>
                <w:b/>
                <w:i w:val="0"/>
                <w:caps w:val="0"/>
                <w:color w:val="0000FF"/>
                <w:spacing w:val="0"/>
                <w:kern w:val="0"/>
                <w:sz w:val="21"/>
                <w:szCs w:val="21"/>
                <w:bdr w:val="none" w:color="auto" w:sz="0" w:space="0"/>
                <w:lang w:val="en-US" w:eastAsia="zh-CN" w:bidi="ar"/>
              </w:rPr>
              <w:t>阿柔大寺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w:t>
            </w:r>
            <w:r>
              <w:rPr>
                <w:rFonts w:hint="eastAsia" w:ascii="微软雅黑" w:hAnsi="微软雅黑" w:eastAsia="微软雅黑" w:cs="微软雅黑"/>
                <w:b/>
                <w:i w:val="0"/>
                <w:caps w:val="0"/>
                <w:color w:val="000000"/>
                <w:spacing w:val="0"/>
                <w:kern w:val="0"/>
                <w:sz w:val="21"/>
                <w:szCs w:val="21"/>
                <w:bdr w:val="none" w:color="auto" w:sz="0" w:space="0"/>
                <w:lang w:val="en-US" w:eastAsia="zh-CN" w:bidi="ar"/>
              </w:rPr>
              <w:t>峨堡广场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是俄博镇也被称为丝绸之路上的古镇、“元时筑，今遗亘尚存”的古堡城，位于青海省门源县，是从西宁通往张掖的关口，227国道与S302的交汇点，也是《中国国家地理》评选的“中国最美丽的草原”之一的祁连山草原的所在地。</w:t>
            </w:r>
            <w:r>
              <w:rPr>
                <w:rFonts w:hint="eastAsia" w:ascii="微软雅黑" w:hAnsi="微软雅黑" w:eastAsia="微软雅黑" w:cs="微软雅黑"/>
                <w:i w:val="0"/>
                <w:caps w:val="0"/>
                <w:color w:val="0000FF"/>
                <w:spacing w:val="0"/>
                <w:kern w:val="0"/>
                <w:sz w:val="21"/>
                <w:szCs w:val="21"/>
                <w:bdr w:val="none" w:color="auto" w:sz="0" w:space="0"/>
                <w:lang w:val="en-US" w:eastAsia="zh-CN" w:bidi="ar"/>
              </w:rPr>
              <w:t>途经岗什卡雪峰</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，亦名“冷龙岭主峰”,海拔5254.5米，海拔高差、复杂地貌，冰川与温泉、湖泊与长河神奇地结合，构成了它内涵深邃丰厚的神韵和峻拔飘逸的气质在这里我们稍作休息，后经扁都口抵达张掖，参观4A景区</w:t>
            </w:r>
            <w:r>
              <w:rPr>
                <w:rFonts w:hint="eastAsia" w:ascii="微软雅黑" w:hAnsi="微软雅黑" w:eastAsia="微软雅黑" w:cs="微软雅黑"/>
                <w:b/>
                <w:i w:val="0"/>
                <w:caps w:val="0"/>
                <w:color w:val="FF0000"/>
                <w:spacing w:val="0"/>
                <w:kern w:val="0"/>
                <w:sz w:val="21"/>
                <w:szCs w:val="21"/>
                <w:bdr w:val="none" w:color="auto" w:sz="0" w:space="0"/>
                <w:lang w:val="en-US" w:eastAsia="zh-CN" w:bidi="ar"/>
              </w:rPr>
              <w:t>【七彩丹霞地质公园】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（包含景区区间车游览时间约2H），后参观日落夕阳丹霞山，这里是张艺谋导演</w:t>
            </w:r>
            <w:r>
              <w:rPr>
                <w:rFonts w:hint="eastAsia" w:ascii="微软雅黑" w:hAnsi="微软雅黑" w:eastAsia="微软雅黑" w:cs="微软雅黑"/>
                <w:i w:val="0"/>
                <w:caps w:val="0"/>
                <w:color w:val="0000FF"/>
                <w:spacing w:val="0"/>
                <w:kern w:val="0"/>
                <w:sz w:val="21"/>
                <w:szCs w:val="21"/>
                <w:bdr w:val="none" w:color="auto" w:sz="0" w:space="0"/>
                <w:lang w:val="en-US" w:eastAsia="zh-CN" w:bidi="ar"/>
              </w:rPr>
              <w:t>《三枪拍案惊奇》电影拍摄地，“中国最美丹霞地貌”之一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，可在1-5号观景台俯瞰色彩斑斓的丹霞地貌：七彩峡、七彩塔、七彩屏、七彩练、七彩湖、七彩大扇贝、刀山火海。游览</w:t>
            </w:r>
            <w:r>
              <w:rPr>
                <w:rFonts w:hint="eastAsia" w:ascii="微软雅黑" w:hAnsi="微软雅黑" w:eastAsia="微软雅黑" w:cs="微软雅黑"/>
                <w:b/>
                <w:i w:val="0"/>
                <w:caps w:val="0"/>
                <w:color w:val="0000FF"/>
                <w:spacing w:val="0"/>
                <w:kern w:val="0"/>
                <w:sz w:val="21"/>
                <w:szCs w:val="21"/>
                <w:bdr w:val="none" w:color="auto" w:sz="0" w:space="0"/>
                <w:lang w:val="en-US" w:eastAsia="zh-CN" w:bidi="ar"/>
              </w:rPr>
              <w:t>丹霞口旅游度假小镇</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它是集特色美食、情景商业、民俗文化、会议会展、精品民宿、主题演艺等于一体的大型旅游度假特色小镇。小镇中涵盖甘肃各地的特色美食30余种，我们可自行穿梭其中寻找喜欢的吃食，仿佛穿越到了远古时代。游览结束后入住张掖。返回西宁后入住酒店休息。</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990099"/>
                <w:spacing w:val="0"/>
                <w:kern w:val="0"/>
                <w:sz w:val="21"/>
                <w:szCs w:val="21"/>
                <w:bdr w:val="none" w:color="auto" w:sz="0" w:space="0"/>
                <w:lang w:val="en-US" w:eastAsia="zh-CN" w:bidi="ar"/>
              </w:rPr>
              <w:t>温馨提示：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门源最佳花期为7月5日--7月25日，花期内观景台游人众多，观赏时请注意安全！此路段堵 车较频繁，若遇堵车，请游客朋友们耐心等候。</w:t>
            </w:r>
          </w:p>
        </w:tc>
        <w:tc>
          <w:tcPr>
            <w:tcW w:w="822" w:type="dxa"/>
            <w:tcBorders>
              <w:top w:val="single" w:color="000000" w:sz="6" w:space="0"/>
              <w:left w:val="single" w:color="000000" w:sz="6" w:space="0"/>
              <w:bottom w:val="single" w:color="000000" w:sz="6" w:space="0"/>
              <w:right w:val="single" w:color="000000" w:sz="6" w:space="0"/>
            </w:tcBorders>
            <w:shd w:val="clear"/>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张掖</w:t>
            </w:r>
          </w:p>
        </w:tc>
        <w:tc>
          <w:tcPr>
            <w:tcW w:w="888" w:type="dxa"/>
            <w:tcBorders>
              <w:top w:val="single" w:color="000000" w:sz="6" w:space="0"/>
              <w:left w:val="single" w:color="000000" w:sz="6" w:space="0"/>
              <w:bottom w:val="single" w:color="000000" w:sz="6" w:space="0"/>
              <w:right w:val="single" w:color="000000" w:sz="6" w:space="0"/>
            </w:tcBorders>
            <w:shd w:val="clear"/>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center"/>
              <w:rPr>
                <w:rFonts w:hint="eastAsia" w:ascii="微软雅黑" w:hAnsi="微软雅黑" w:eastAsia="微软雅黑" w:cs="微软雅黑"/>
                <w:i w:val="0"/>
                <w:caps w:val="0"/>
                <w:color w:val="000000"/>
                <w:spacing w:val="0"/>
                <w:kern w:val="0"/>
                <w:sz w:val="21"/>
                <w:szCs w:val="21"/>
                <w:bdr w:val="none" w:color="auto" w:sz="0" w:space="0"/>
                <w:lang w:val="en-US" w:eastAsia="zh-CN" w:bidi="ar"/>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早</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center"/>
              <w:rPr>
                <w:rFonts w:hint="eastAsia" w:ascii="微软雅黑" w:hAnsi="微软雅黑" w:eastAsia="微软雅黑" w:cs="微软雅黑"/>
                <w:i w:val="0"/>
                <w:caps w:val="0"/>
                <w:color w:val="000000"/>
                <w:spacing w:val="0"/>
                <w:kern w:val="0"/>
                <w:sz w:val="21"/>
                <w:szCs w:val="21"/>
                <w:bdr w:val="none" w:color="auto" w:sz="0" w:space="0"/>
                <w:lang w:val="en-US" w:eastAsia="zh-CN" w:bidi="ar"/>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701" w:type="dxa"/>
            <w:tcBorders>
              <w:top w:val="single" w:color="000000" w:sz="6" w:space="0"/>
              <w:left w:val="single" w:color="000000" w:sz="6" w:space="0"/>
              <w:bottom w:val="single" w:color="000000" w:sz="6" w:space="0"/>
              <w:right w:val="single" w:color="000000" w:sz="6" w:space="0"/>
            </w:tcBorders>
            <w:shd w:val="clear"/>
            <w:tcMar>
              <w:top w:w="0" w:type="dxa"/>
              <w:left w:w="75" w:type="dxa"/>
              <w:bottom w:w="0" w:type="dxa"/>
              <w:right w:w="75" w:type="dxa"/>
            </w:tcMar>
            <w:vAlign w:val="center"/>
          </w:tcPr>
          <w:p>
            <w:pPr>
              <w:keepNext w:val="0"/>
              <w:keepLines w:val="0"/>
              <w:widowControl/>
              <w:suppressLineNumbers w:val="0"/>
              <w:spacing w:line="360"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D5</w:t>
            </w:r>
          </w:p>
        </w:tc>
        <w:tc>
          <w:tcPr>
            <w:tcW w:w="8361" w:type="dxa"/>
            <w:tcBorders>
              <w:top w:val="single" w:color="000000" w:sz="6" w:space="0"/>
              <w:left w:val="single" w:color="000000" w:sz="6" w:space="0"/>
              <w:bottom w:val="single" w:color="000000" w:sz="6" w:space="0"/>
              <w:right w:val="single" w:color="000000" w:sz="6" w:space="0"/>
            </w:tcBorders>
            <w:shd w:val="clear"/>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早餐后乘车前往张掖</w:t>
            </w:r>
            <w:r>
              <w:rPr>
                <w:rFonts w:hint="eastAsia" w:ascii="微软雅黑" w:hAnsi="微软雅黑" w:eastAsia="微软雅黑" w:cs="微软雅黑"/>
                <w:b/>
                <w:i w:val="0"/>
                <w:caps w:val="0"/>
                <w:color w:val="0000FF"/>
                <w:spacing w:val="0"/>
                <w:kern w:val="0"/>
                <w:sz w:val="21"/>
                <w:szCs w:val="21"/>
                <w:bdr w:val="none" w:color="auto" w:sz="0" w:space="0"/>
                <w:lang w:val="en-US" w:eastAsia="zh-CN" w:bidi="ar"/>
              </w:rPr>
              <w:t>汪家墩旧址修复保护区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，该保护区有一个新的</w:t>
            </w:r>
            <w:r>
              <w:rPr>
                <w:rFonts w:hint="eastAsia" w:ascii="微软雅黑" w:hAnsi="微软雅黑" w:eastAsia="微软雅黑" w:cs="微软雅黑"/>
                <w:i w:val="0"/>
                <w:caps w:val="0"/>
                <w:color w:val="0000FF"/>
                <w:spacing w:val="0"/>
                <w:kern w:val="0"/>
                <w:sz w:val="21"/>
                <w:szCs w:val="21"/>
                <w:bdr w:val="none" w:color="auto" w:sz="0" w:space="0"/>
                <w:lang w:val="en-US" w:eastAsia="zh-CN" w:bidi="ar"/>
              </w:rPr>
              <w:t>模拟兵工厂，模拟总指挥部，红军纪念碑</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。有唯一幸存保留下来的红色战斗遗址</w:t>
            </w:r>
            <w:r>
              <w:rPr>
                <w:rFonts w:hint="eastAsia" w:ascii="微软雅黑" w:hAnsi="微软雅黑" w:eastAsia="微软雅黑" w:cs="微软雅黑"/>
                <w:i w:val="0"/>
                <w:caps w:val="0"/>
                <w:color w:val="FF0000"/>
                <w:spacing w:val="0"/>
                <w:kern w:val="0"/>
                <w:sz w:val="21"/>
                <w:szCs w:val="21"/>
                <w:bdr w:val="none" w:color="auto" w:sz="0" w:space="0"/>
                <w:lang w:val="en-US" w:eastAsia="zh-CN" w:bidi="ar"/>
              </w:rPr>
              <w:t>“汪家墩碉堡”</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。后经</w:t>
            </w:r>
            <w:r>
              <w:rPr>
                <w:rFonts w:hint="eastAsia" w:ascii="微软雅黑" w:hAnsi="微软雅黑" w:eastAsia="微软雅黑" w:cs="微软雅黑"/>
                <w:i w:val="0"/>
                <w:caps w:val="0"/>
                <w:color w:val="FF0000"/>
                <w:spacing w:val="0"/>
                <w:kern w:val="0"/>
                <w:sz w:val="21"/>
                <w:szCs w:val="21"/>
                <w:bdr w:val="none" w:color="auto" w:sz="0" w:space="0"/>
                <w:lang w:val="en-US" w:eastAsia="zh-CN" w:bidi="ar"/>
              </w:rPr>
              <w:t>扁都口（7/8月此地的油菜花别有一番景色）</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前往门源，夏季的窗外一路的各色格桑花开遍了“祁连大草原”如大地披上了绚丽的彩衣，不远的岗什卡雪峰，海拔高差、复杂地貌，冰川与温泉、湖泊与长河神奇地结合，构成了它内涵深邃丰厚的神韵和峻拔飘逸的气质。后前往</w:t>
            </w:r>
            <w:r>
              <w:rPr>
                <w:rFonts w:hint="eastAsia" w:ascii="微软雅黑" w:hAnsi="微软雅黑" w:eastAsia="微软雅黑" w:cs="微软雅黑"/>
                <w:b/>
                <w:i w:val="0"/>
                <w:caps w:val="0"/>
                <w:color w:val="FF0000"/>
                <w:spacing w:val="0"/>
                <w:kern w:val="0"/>
                <w:sz w:val="21"/>
                <w:szCs w:val="21"/>
                <w:bdr w:val="none" w:color="auto" w:sz="0" w:space="0"/>
                <w:lang w:val="en-US" w:eastAsia="zh-CN" w:bidi="ar"/>
              </w:rPr>
              <w:t>门源观赏百里油菜花</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（最佳观花季节为7月份，8月花海规模比较小，游览时间约0.5小时），眺望连天漫地的油菜花铺满了百里长川通向天际，宛如金色的海洋，与祁连山雪峰遥相辉映，极为壮观。返回西宁后入住酒店休息。</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990099"/>
                <w:spacing w:val="0"/>
                <w:kern w:val="0"/>
                <w:sz w:val="21"/>
                <w:szCs w:val="21"/>
                <w:bdr w:val="none" w:color="auto" w:sz="0" w:space="0"/>
                <w:lang w:val="en-US" w:eastAsia="zh-CN" w:bidi="ar"/>
              </w:rPr>
              <w:t>选择火车的客人，抵达西宁后乘火车返回，参考车次Z274(22:35-20:26),Z378(22:55-21:38)</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b/>
                <w:i w:val="0"/>
                <w:caps w:val="0"/>
                <w:color w:val="000000"/>
                <w:spacing w:val="0"/>
                <w:kern w:val="0"/>
                <w:sz w:val="21"/>
                <w:szCs w:val="21"/>
                <w:bdr w:val="none" w:color="auto" w:sz="0" w:space="0"/>
                <w:lang w:val="en-US" w:eastAsia="zh-CN" w:bidi="ar"/>
              </w:rPr>
              <w:t>备注：</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因油菜花的花期时间短，所以只有在花期时间安排赠送进入花海拍照，每人只限1次进入，赠送项目不进不退任何费用。其他时间不安排进入油菜地（5/6/9/10月）</w:t>
            </w:r>
          </w:p>
        </w:tc>
        <w:tc>
          <w:tcPr>
            <w:tcW w:w="822" w:type="dxa"/>
            <w:tcBorders>
              <w:top w:val="single" w:color="000000" w:sz="6" w:space="0"/>
              <w:left w:val="single" w:color="000000" w:sz="6" w:space="0"/>
              <w:bottom w:val="single" w:color="000000" w:sz="6" w:space="0"/>
              <w:right w:val="single" w:color="000000" w:sz="6" w:space="0"/>
            </w:tcBorders>
            <w:shd w:val="clear"/>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西宁/火车</w:t>
            </w:r>
          </w:p>
        </w:tc>
        <w:tc>
          <w:tcPr>
            <w:tcW w:w="888" w:type="dxa"/>
            <w:tcBorders>
              <w:top w:val="single" w:color="000000" w:sz="6" w:space="0"/>
              <w:left w:val="single" w:color="000000" w:sz="6" w:space="0"/>
              <w:bottom w:val="single" w:color="000000" w:sz="6" w:space="0"/>
              <w:right w:val="single" w:color="000000" w:sz="6" w:space="0"/>
            </w:tcBorders>
            <w:shd w:val="clear"/>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center"/>
              <w:rPr>
                <w:rFonts w:hint="eastAsia" w:ascii="微软雅黑" w:hAnsi="微软雅黑" w:eastAsia="微软雅黑" w:cs="微软雅黑"/>
                <w:i w:val="0"/>
                <w:caps w:val="0"/>
                <w:color w:val="000000"/>
                <w:spacing w:val="0"/>
                <w:kern w:val="0"/>
                <w:sz w:val="21"/>
                <w:szCs w:val="21"/>
                <w:bdr w:val="none" w:color="auto" w:sz="0" w:space="0"/>
                <w:lang w:val="en-US" w:eastAsia="zh-CN" w:bidi="ar"/>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早</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center"/>
              <w:rPr>
                <w:rFonts w:hint="eastAsia" w:ascii="微软雅黑" w:hAnsi="微软雅黑" w:eastAsia="微软雅黑" w:cs="微软雅黑"/>
                <w:i w:val="0"/>
                <w:caps w:val="0"/>
                <w:color w:val="000000"/>
                <w:spacing w:val="0"/>
                <w:kern w:val="0"/>
                <w:sz w:val="21"/>
                <w:szCs w:val="21"/>
                <w:bdr w:val="none" w:color="auto" w:sz="0" w:space="0"/>
                <w:lang w:val="en-US" w:eastAsia="zh-CN" w:bidi="ar"/>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701" w:type="dxa"/>
            <w:tcBorders>
              <w:top w:val="single" w:color="000000" w:sz="6" w:space="0"/>
              <w:left w:val="single" w:color="000000" w:sz="6" w:space="0"/>
              <w:bottom w:val="single" w:color="000000" w:sz="6" w:space="0"/>
              <w:right w:val="single" w:color="000000" w:sz="6" w:space="0"/>
            </w:tcBorders>
            <w:shd w:val="clear"/>
            <w:tcMar>
              <w:top w:w="0" w:type="dxa"/>
              <w:left w:w="75" w:type="dxa"/>
              <w:bottom w:w="0" w:type="dxa"/>
              <w:right w:w="75" w:type="dxa"/>
            </w:tcMar>
            <w:vAlign w:val="center"/>
          </w:tcPr>
          <w:p>
            <w:pPr>
              <w:keepNext w:val="0"/>
              <w:keepLines w:val="0"/>
              <w:widowControl/>
              <w:suppressLineNumbers w:val="0"/>
              <w:spacing w:line="360" w:lineRule="atLeast"/>
              <w:ind w:left="0" w:firstLine="0"/>
              <w:jc w:val="center"/>
              <w:rPr>
                <w:rFonts w:hint="default" w:ascii="微软雅黑" w:hAnsi="微软雅黑" w:eastAsia="微软雅黑" w:cs="微软雅黑"/>
                <w:i w:val="0"/>
                <w:caps w:val="0"/>
                <w:color w:val="000000"/>
                <w:spacing w:val="0"/>
                <w:sz w:val="21"/>
                <w:szCs w:val="21"/>
                <w:lang w:val="en-US"/>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D6</w:t>
            </w:r>
          </w:p>
        </w:tc>
        <w:tc>
          <w:tcPr>
            <w:tcW w:w="8361" w:type="dxa"/>
            <w:tcBorders>
              <w:top w:val="single" w:color="000000" w:sz="6" w:space="0"/>
              <w:left w:val="single" w:color="000000" w:sz="6" w:space="0"/>
              <w:bottom w:val="single" w:color="000000" w:sz="6" w:space="0"/>
              <w:right w:val="single" w:color="000000" w:sz="6" w:space="0"/>
            </w:tcBorders>
            <w:shd w:val="clear"/>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早根据航班时间返回出发地，参考航班：西宁-徐州 GJ8616（14:50-17:15）/GJ8616(14:30-16:55)</w:t>
            </w:r>
          </w:p>
        </w:tc>
        <w:tc>
          <w:tcPr>
            <w:tcW w:w="822" w:type="dxa"/>
            <w:tcBorders>
              <w:top w:val="single" w:color="000000" w:sz="6" w:space="0"/>
              <w:left w:val="single" w:color="000000" w:sz="6" w:space="0"/>
              <w:bottom w:val="single" w:color="000000" w:sz="6" w:space="0"/>
              <w:right w:val="single" w:color="000000" w:sz="6" w:space="0"/>
            </w:tcBorders>
            <w:shd w:val="clear"/>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温馨的家</w:t>
            </w:r>
          </w:p>
        </w:tc>
        <w:tc>
          <w:tcPr>
            <w:tcW w:w="888" w:type="dxa"/>
            <w:tcBorders>
              <w:top w:val="single" w:color="000000" w:sz="6" w:space="0"/>
              <w:left w:val="single" w:color="000000" w:sz="6" w:space="0"/>
              <w:bottom w:val="single" w:color="000000" w:sz="6" w:space="0"/>
              <w:right w:val="single" w:color="000000" w:sz="6" w:space="0"/>
            </w:tcBorders>
            <w:shd w:val="clear"/>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早餐有 午餐无 晚餐无</w:t>
            </w:r>
          </w:p>
        </w:tc>
      </w:tr>
    </w:tbl>
    <w:p>
      <w:pPr>
        <w:rPr>
          <w:vanish/>
          <w:sz w:val="24"/>
          <w:szCs w:val="24"/>
        </w:rPr>
      </w:pPr>
    </w:p>
    <w:tbl>
      <w:tblPr>
        <w:tblW w:w="1069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44"/>
        <w:gridCol w:w="99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0" w:hRule="atLeast"/>
        </w:trPr>
        <w:tc>
          <w:tcPr>
            <w:tcW w:w="744" w:type="dxa"/>
            <w:tcBorders>
              <w:top w:val="single" w:color="000000" w:sz="2" w:space="0"/>
              <w:left w:val="single" w:color="000000" w:sz="6" w:space="0"/>
              <w:bottom w:val="single" w:color="000000" w:sz="6" w:space="0"/>
              <w:right w:val="single" w:color="000000" w:sz="6" w:space="0"/>
            </w:tcBorders>
            <w:shd w:val="clear"/>
            <w:tcMar>
              <w:top w:w="0" w:type="dxa"/>
              <w:left w:w="75" w:type="dxa"/>
              <w:bottom w:w="0" w:type="dxa"/>
              <w:right w:w="75" w:type="dxa"/>
            </w:tcMar>
            <w:vAlign w:val="center"/>
          </w:tcPr>
          <w:p>
            <w:pPr>
              <w:keepNext w:val="0"/>
              <w:keepLines w:val="0"/>
              <w:widowControl/>
              <w:suppressLineNumbers w:val="0"/>
              <w:spacing w:line="360" w:lineRule="atLeast"/>
              <w:ind w:left="0" w:firstLine="0"/>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费用说明</w:t>
            </w:r>
          </w:p>
        </w:tc>
        <w:tc>
          <w:tcPr>
            <w:tcW w:w="9947" w:type="dxa"/>
            <w:tcBorders>
              <w:top w:val="single" w:color="000000" w:sz="2" w:space="0"/>
              <w:left w:val="single" w:color="000000" w:sz="6" w:space="0"/>
              <w:bottom w:val="single" w:color="000000" w:sz="6" w:space="0"/>
              <w:right w:val="single" w:color="000000" w:sz="6" w:space="0"/>
            </w:tcBorders>
            <w:shd w:val="clear"/>
            <w:tcMar>
              <w:top w:w="0" w:type="dxa"/>
              <w:left w:w="75" w:type="dxa"/>
              <w:bottom w:w="0" w:type="dxa"/>
              <w:right w:w="75"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b/>
                <w:i w:val="0"/>
                <w:caps w:val="0"/>
                <w:color w:val="990099"/>
                <w:spacing w:val="0"/>
                <w:kern w:val="0"/>
                <w:sz w:val="20"/>
                <w:szCs w:val="20"/>
                <w:bdr w:val="none" w:color="auto" w:sz="0" w:space="0"/>
                <w:lang w:val="en-US" w:eastAsia="zh-CN" w:bidi="ar"/>
              </w:rPr>
              <w:t>费用包含：</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bdr w:val="none" w:color="auto" w:sz="0" w:space="0"/>
                <w:lang w:val="en-US" w:eastAsia="zh-CN" w:bidi="ar"/>
              </w:rPr>
              <w:t>交通：</w:t>
            </w: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往返大交通，目的地旅游用车保证一人一正座、22座（含22座）以下车辆无行李箱。</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bdr w:val="none" w:color="auto" w:sz="0" w:space="0"/>
                <w:lang w:val="en-US" w:eastAsia="zh-CN" w:bidi="ar"/>
              </w:rPr>
              <w:t>门票：</w:t>
            </w: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已含行程中景点首道门票，持有效优惠证件按旅行社协议价退费；</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bdr w:val="none" w:color="auto" w:sz="0" w:space="0"/>
                <w:lang w:val="en-US" w:eastAsia="zh-CN" w:bidi="ar"/>
              </w:rPr>
              <w:t>住宿：</w:t>
            </w: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全程入住当地四星或四星同级酒店（未挂星）；</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bdr w:val="none" w:color="auto" w:sz="0" w:space="0"/>
                <w:lang w:val="en-US" w:eastAsia="zh-CN" w:bidi="ar"/>
              </w:rPr>
              <w:t>用餐：</w:t>
            </w: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正餐八菜一汤、（特色餐除外）十人一桌，共5早5正；餐标25元/人/正餐，如儿童不占床，需按照当地实际产生费用自理早餐费，若客人自愿取消行程中所含正餐，视为自愿放弃，无退费；；</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bdr w:val="none" w:color="auto" w:sz="0" w:space="0"/>
                <w:lang w:val="en-US" w:eastAsia="zh-CN" w:bidi="ar"/>
              </w:rPr>
              <w:t>导游：</w:t>
            </w: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全程优秀专职导游服务（客人数发团当天不到7人，不安排导游，司机兼导游）；</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bdr w:val="none" w:color="auto" w:sz="0" w:space="0"/>
                <w:lang w:val="en-US" w:eastAsia="zh-CN" w:bidi="ar"/>
              </w:rPr>
              <w:t>保险：</w:t>
            </w: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我社已承保旅行社责任险，强烈建议客人自行购买旅游意外险！</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bdr w:val="none" w:color="auto" w:sz="0" w:space="0"/>
                <w:lang w:val="en-US" w:eastAsia="zh-CN" w:bidi="ar"/>
              </w:rPr>
              <w:t>儿童：</w:t>
            </w: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1.2M以下小孩不含门票、不占床不含早，产生门 票自理；</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b/>
                <w:i w:val="0"/>
                <w:caps w:val="0"/>
                <w:color w:val="990099"/>
                <w:spacing w:val="0"/>
                <w:kern w:val="0"/>
                <w:sz w:val="20"/>
                <w:szCs w:val="20"/>
                <w:bdr w:val="none" w:color="auto" w:sz="0" w:space="0"/>
                <w:lang w:val="en-US" w:eastAsia="zh-CN" w:bidi="ar"/>
              </w:rPr>
              <w:t>费用不含：</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1、行程中所列出来的不含费用（青海湖电瓶车20及游船140，茶卡天空壹号环保车40，卓尔山电瓶车20）；</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2、不含行程内的自费项目及个人消费，酒店餐厅内的酒水饮料、洗衣服等一切私人开支；</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3、如因人力不可抗拒因素（如自然因素，政策性调价等）造成行程调整而新增的费用；</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4、行程中所列出来的不含费用；</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5、如儿童不占床，需按照当地实际产生费用自理早餐费，身高1.2米以下的儿童只含半餐、车位费，导游服务费；不含景点门票及住宿，1.2米以下儿童按当地景区免票的需家长带领进入，如产生的其它任何费用请自理；</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6、如果出现单男单女参团无法拼住或加床时，需补单人房差可入住；</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7、不含旅游意外保险；</w:t>
            </w:r>
          </w:p>
        </w:tc>
      </w:tr>
    </w:tbl>
    <w:p>
      <w:pPr>
        <w:rPr>
          <w:vanish/>
          <w:sz w:val="24"/>
          <w:szCs w:val="24"/>
        </w:rPr>
      </w:pPr>
    </w:p>
    <w:tbl>
      <w:tblPr>
        <w:tblW w:w="107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55"/>
        <w:gridCol w:w="99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0" w:hRule="atLeast"/>
        </w:trPr>
        <w:tc>
          <w:tcPr>
            <w:tcW w:w="755" w:type="dxa"/>
            <w:tcBorders>
              <w:top w:val="single" w:color="000000" w:sz="2" w:space="0"/>
              <w:left w:val="single" w:color="000000" w:sz="6" w:space="0"/>
              <w:bottom w:val="single" w:color="000000" w:sz="6" w:space="0"/>
              <w:right w:val="single" w:color="000000" w:sz="6" w:space="0"/>
            </w:tcBorders>
            <w:shd w:val="clear"/>
            <w:tcMar>
              <w:top w:w="0" w:type="dxa"/>
              <w:left w:w="75" w:type="dxa"/>
              <w:bottom w:w="0" w:type="dxa"/>
              <w:right w:w="75" w:type="dxa"/>
            </w:tcMar>
            <w:vAlign w:val="center"/>
          </w:tcPr>
          <w:p>
            <w:pPr>
              <w:keepNext w:val="0"/>
              <w:keepLines w:val="0"/>
              <w:widowControl/>
              <w:suppressLineNumbers w:val="0"/>
              <w:spacing w:line="360" w:lineRule="atLeast"/>
              <w:ind w:left="0" w:firstLine="0"/>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预订须知</w:t>
            </w:r>
          </w:p>
        </w:tc>
        <w:tc>
          <w:tcPr>
            <w:tcW w:w="9968" w:type="dxa"/>
            <w:tcBorders>
              <w:top w:val="single" w:color="000000" w:sz="2" w:space="0"/>
              <w:left w:val="single" w:color="000000" w:sz="6" w:space="0"/>
              <w:bottom w:val="single" w:color="000000" w:sz="6" w:space="0"/>
              <w:right w:val="single" w:color="000000" w:sz="6" w:space="0"/>
            </w:tcBorders>
            <w:shd w:val="clear"/>
            <w:tcMar>
              <w:top w:w="0" w:type="dxa"/>
              <w:left w:w="75" w:type="dxa"/>
              <w:bottom w:w="0" w:type="dxa"/>
              <w:right w:w="75"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1、参团时产生单房差的客人，请按规定补足单房差方可入住；</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2、身高1.2米以下的儿童只含半餐、车位费；不含景点门票、不占床、不含酒店早餐；</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3、如酒店提供早餐，而小孩不占床，则须按入住酒店收费标准，由家长现付早餐费；</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4、因人力不可抗拒因素（自然灾害、交通状况、政府行为等）影响行程，我社可以作出行程调整，尽力确保行程的顺利进行。实在导致无法按照约定的计划执行的，因变更而超出的费用由旅游者承担；</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5、行程中的车程时间为不堵车情况下的参考时间,不包含景点的游览时间；我社导游有权在不减少景点的情况下自行调整景点游览顺序；</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6、投诉以当地接待社旅游意见单为准，请各位游客如实填写，若虚假填写、不填写默认为无接待问题，回程后再行投诉；</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7、我社将不予受理。若接待不满意的请在第一时间与我社相关人员联系，方便我社协调处理；</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   成人门票以景区优惠价格核价，有的景区不享受任何优惠证件和给于退费条件.；</w:t>
            </w:r>
          </w:p>
        </w:tc>
      </w:tr>
    </w:tbl>
    <w:p>
      <w:pPr>
        <w:rPr>
          <w:vanish/>
          <w:sz w:val="24"/>
          <w:szCs w:val="24"/>
        </w:rPr>
      </w:pPr>
    </w:p>
    <w:tbl>
      <w:tblPr>
        <w:tblW w:w="107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050"/>
        <w:gridCol w:w="96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0" w:hRule="atLeast"/>
        </w:trPr>
        <w:tc>
          <w:tcPr>
            <w:tcW w:w="1050" w:type="dxa"/>
            <w:tcBorders>
              <w:top w:val="single" w:color="000000" w:sz="2" w:space="0"/>
              <w:left w:val="single" w:color="000000" w:sz="6" w:space="0"/>
              <w:bottom w:val="single" w:color="000000" w:sz="6" w:space="0"/>
              <w:right w:val="single" w:color="000000" w:sz="6" w:space="0"/>
            </w:tcBorders>
            <w:shd w:val="clear"/>
            <w:tcMar>
              <w:top w:w="0" w:type="dxa"/>
              <w:left w:w="75" w:type="dxa"/>
              <w:bottom w:w="0" w:type="dxa"/>
              <w:right w:w="75" w:type="dxa"/>
            </w:tcMar>
            <w:vAlign w:val="center"/>
          </w:tcPr>
          <w:p>
            <w:pPr>
              <w:keepNext w:val="0"/>
              <w:keepLines w:val="0"/>
              <w:widowControl/>
              <w:suppressLineNumbers w:val="0"/>
              <w:spacing w:line="360" w:lineRule="atLeast"/>
              <w:ind w:left="0" w:firstLine="0"/>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温馨提示</w:t>
            </w:r>
          </w:p>
        </w:tc>
        <w:tc>
          <w:tcPr>
            <w:tcW w:w="9657" w:type="dxa"/>
            <w:tcBorders>
              <w:top w:val="single" w:color="000000" w:sz="2" w:space="0"/>
              <w:left w:val="single" w:color="000000" w:sz="6" w:space="0"/>
              <w:bottom w:val="single" w:color="000000" w:sz="6" w:space="0"/>
              <w:right w:val="single" w:color="000000" w:sz="6" w:space="0"/>
            </w:tcBorders>
            <w:shd w:val="clear"/>
            <w:tcMar>
              <w:top w:w="0" w:type="dxa"/>
              <w:left w:w="75" w:type="dxa"/>
              <w:bottom w:w="0" w:type="dxa"/>
              <w:right w:w="75"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1、本行程内的时间节点由相关地图软件计算得出，未考虑堵车、车型、车况等因素；</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2、行程内涉及乘坐航班、火车及区间短驳车时，无导游提供服务，行程包含接送机时也无导游提供服务；</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3、关于参考酒店：本司尽力安排行程内标注的参考酒店，如遇政府征用、旺季房满等情况，将安排不低于原档次的本地域或临近地区的其他酒店，请谅解；</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忽，安排的个别房间或许会出现质量问题，我司会尽力协调酒店方进行更换房间，请客人本着减少损失的原则，协助服从酒店安排；我社不接受旅游归来后对酒店标准等方面提出的投诉和质疑，对酒店住宿有异议的请务必在入住前提出异议；</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4、行程中所列景区区间路程、游览时间、火车开车时间、飞机起飞时间等仅供参考，以票面、当时查询、实际发生为准；旅游公司和导游可根据当时情况调整旅游行程顺序，但保证行程所列景点项目不变；若遇人力不可抗拒的因素造成景点去不成。恕我社只负责退还门票的差额，不承担由此这造成的其它损失；</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5、当地风俗：丝绸之路沿线多是少数民族聚居区，特别是新疆、甘肃、青海、宁夏省区多为穆世林聚居区，宗教色彩浓厚，信仰伊斯兰教，所以游览期间，请配合导游工作，服从安排，尊重当地少数民族风俗习惯；</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退费说明：如自愿放弃当地景点、用餐、住宿及赠送项目其费用不退还；因行程报价为团体报价，在景区产生的门票优惠部分，我社一律按照旅行社门票折扣价格与优惠部分折算后的差价退予客人；客人持有老年证、军官证、残疾证等请提前说明，以便提前申请减免，购票后再说明的费用一律不退；</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7、书面证明：行程游览过程中，您签署的所有书面证明和游客意见单，我社均默认为是您意思的自由表达，对签字部分有异议的请务必在签字前提出。</w:t>
            </w:r>
          </w:p>
        </w:tc>
      </w:tr>
    </w:tbl>
    <w:p>
      <w:pPr>
        <w:keepNext w:val="0"/>
        <w:keepLines w:val="0"/>
        <w:widowControl/>
        <w:suppressLineNumbers w:val="0"/>
        <w:spacing w:before="0" w:beforeAutospacing="0" w:after="0" w:afterAutospacing="0"/>
        <w:ind w:left="4868"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spacing w:val="0"/>
          <w:kern w:val="0"/>
          <w:sz w:val="18"/>
          <w:szCs w:val="18"/>
          <w:u w:val="none"/>
          <w:lang w:val="en-US" w:eastAsia="zh-CN" w:bidi="ar"/>
        </w:rPr>
        <w:fldChar w:fldCharType="begin"/>
      </w:r>
      <w:r>
        <w:rPr>
          <w:rFonts w:hint="eastAsia" w:ascii="微软雅黑" w:hAnsi="微软雅黑" w:eastAsia="微软雅黑" w:cs="微软雅黑"/>
          <w:i w:val="0"/>
          <w:caps w:val="0"/>
          <w:spacing w:val="0"/>
          <w:kern w:val="0"/>
          <w:sz w:val="18"/>
          <w:szCs w:val="18"/>
          <w:u w:val="none"/>
          <w:lang w:val="en-US" w:eastAsia="zh-CN" w:bidi="ar"/>
        </w:rPr>
        <w:instrText xml:space="preserve"> HYPERLINK "http://www.xzfyjq.com/Line/PrintLine/javascript:void(0)" \o "打印" </w:instrText>
      </w:r>
      <w:r>
        <w:rPr>
          <w:rFonts w:hint="eastAsia" w:ascii="微软雅黑" w:hAnsi="微软雅黑" w:eastAsia="微软雅黑" w:cs="微软雅黑"/>
          <w:i w:val="0"/>
          <w:caps w:val="0"/>
          <w:spacing w:val="0"/>
          <w:kern w:val="0"/>
          <w:sz w:val="18"/>
          <w:szCs w:val="18"/>
          <w:u w:val="none"/>
          <w:lang w:val="en-US" w:eastAsia="zh-CN" w:bidi="ar"/>
        </w:rPr>
        <w:fldChar w:fldCharType="separate"/>
      </w:r>
      <w:r>
        <w:rPr>
          <w:rFonts w:hint="eastAsia" w:ascii="微软雅黑" w:hAnsi="微软雅黑" w:eastAsia="微软雅黑" w:cs="微软雅黑"/>
          <w:i w:val="0"/>
          <w:caps w:val="0"/>
          <w:spacing w:val="0"/>
          <w:kern w:val="0"/>
          <w:sz w:val="18"/>
          <w:szCs w:val="18"/>
          <w:u w:val="none"/>
          <w:lang w:val="en-US" w:eastAsia="zh-CN" w:bidi="ar"/>
        </w:rPr>
        <w:fldChar w:fldCharType="end"/>
      </w:r>
      <w:r>
        <w:rPr>
          <w:rFonts w:hint="eastAsia" w:ascii="微软雅黑" w:hAnsi="微软雅黑" w:eastAsia="微软雅黑" w:cs="微软雅黑"/>
          <w:i w:val="0"/>
          <w:caps w:val="0"/>
          <w:spacing w:val="0"/>
          <w:kern w:val="0"/>
          <w:sz w:val="18"/>
          <w:szCs w:val="18"/>
          <w:u w:val="none"/>
          <w:lang w:val="en-US" w:eastAsia="zh-CN" w:bidi="ar"/>
        </w:rPr>
        <w:fldChar w:fldCharType="begin"/>
      </w:r>
      <w:r>
        <w:rPr>
          <w:rFonts w:hint="eastAsia" w:ascii="微软雅黑" w:hAnsi="微软雅黑" w:eastAsia="微软雅黑" w:cs="微软雅黑"/>
          <w:i w:val="0"/>
          <w:caps w:val="0"/>
          <w:spacing w:val="0"/>
          <w:kern w:val="0"/>
          <w:sz w:val="18"/>
          <w:szCs w:val="18"/>
          <w:u w:val="none"/>
          <w:lang w:val="en-US" w:eastAsia="zh-CN" w:bidi="ar"/>
        </w:rPr>
        <w:instrText xml:space="preserve"> HYPERLINK "http://www.xzfyjq.com/Line/PrintLine/javascript:void(0)" \o "刷新" </w:instrText>
      </w:r>
      <w:r>
        <w:rPr>
          <w:rFonts w:hint="eastAsia" w:ascii="微软雅黑" w:hAnsi="微软雅黑" w:eastAsia="微软雅黑" w:cs="微软雅黑"/>
          <w:i w:val="0"/>
          <w:caps w:val="0"/>
          <w:spacing w:val="0"/>
          <w:kern w:val="0"/>
          <w:sz w:val="18"/>
          <w:szCs w:val="18"/>
          <w:u w:val="none"/>
          <w:lang w:val="en-US" w:eastAsia="zh-CN" w:bidi="ar"/>
        </w:rPr>
        <w:fldChar w:fldCharType="separate"/>
      </w:r>
      <w:r>
        <w:rPr>
          <w:rFonts w:hint="eastAsia" w:ascii="微软雅黑" w:hAnsi="微软雅黑" w:eastAsia="微软雅黑" w:cs="微软雅黑"/>
          <w:i w:val="0"/>
          <w:caps w:val="0"/>
          <w:spacing w:val="0"/>
          <w:kern w:val="0"/>
          <w:sz w:val="18"/>
          <w:szCs w:val="18"/>
          <w:u w:val="none"/>
          <w:lang w:val="en-US" w:eastAsia="zh-CN" w:bidi="ar"/>
        </w:rPr>
        <w:fldChar w:fldCharType="end"/>
      </w:r>
    </w:p>
    <w:p>
      <w:pPr>
        <w:keepNext w:val="0"/>
        <w:keepLines w:val="0"/>
        <w:widowControl/>
        <w:suppressLineNumbers w:val="0"/>
        <w:jc w:val="left"/>
      </w:pPr>
    </w:p>
    <w:p>
      <w:pPr>
        <w:rPr>
          <w:rFonts w:hint="eastAsia"/>
          <w:lang w:eastAsia="zh-CN"/>
        </w:rPr>
      </w:pPr>
    </w:p>
    <w:sectPr>
      <w:pgSz w:w="11906" w:h="16838"/>
      <w:pgMar w:top="400" w:right="226" w:bottom="1440" w:left="5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7A2005"/>
    <w:rsid w:val="0A7A2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2020-06-30T06:49:00Z</dcterms:created>
  <dc:creator>魏宏飞-飞扬假期®西安 西北 东北</dc:creator>
  <cp:lastModifiedBy>魏宏飞-飞扬假期®西安 西北 东北</cp:lastModifiedBy>
  <dcterms:modified xsi:type="dcterms:W3CDTF">2020-06-30T06:59:52Z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